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95224" w14:textId="77777777" w:rsidR="001862AF" w:rsidRDefault="001862AF" w:rsidP="001862AF">
      <w:pPr>
        <w:spacing w:line="360" w:lineRule="auto"/>
        <w:jc w:val="center"/>
        <w:rPr>
          <w:rFonts w:ascii="Century Gothic" w:hAnsi="Century Gothic" w:cs="Arimo"/>
          <w:b/>
          <w:color w:val="000066"/>
          <w:kern w:val="1"/>
          <w:sz w:val="28"/>
          <w:szCs w:val="28"/>
          <w:lang w:eastAsia="ar-SA"/>
        </w:rPr>
      </w:pPr>
      <w:bookmarkStart w:id="0" w:name="_Hlk161917007"/>
      <w:bookmarkEnd w:id="0"/>
      <w:r>
        <w:rPr>
          <w:rFonts w:ascii="Century Gothic" w:hAnsi="Century Gothic" w:cs="Arimo"/>
          <w:b/>
          <w:noProof/>
          <w:color w:val="000066"/>
          <w:kern w:val="1"/>
          <w:sz w:val="28"/>
          <w:szCs w:val="28"/>
          <w:lang w:eastAsia="ar-SA"/>
        </w:rPr>
        <w:drawing>
          <wp:anchor distT="0" distB="0" distL="114300" distR="114300" simplePos="0" relativeHeight="251659264" behindDoc="1" locked="0" layoutInCell="1" allowOverlap="1" wp14:anchorId="1CA717BD" wp14:editId="05DC80A4">
            <wp:simplePos x="0" y="0"/>
            <wp:positionH relativeFrom="column">
              <wp:posOffset>-3175</wp:posOffset>
            </wp:positionH>
            <wp:positionV relativeFrom="paragraph">
              <wp:posOffset>1270</wp:posOffset>
            </wp:positionV>
            <wp:extent cx="1584960" cy="1678940"/>
            <wp:effectExtent l="0" t="0" r="0" b="0"/>
            <wp:wrapThrough wrapText="bothSides">
              <wp:wrapPolygon edited="0">
                <wp:start x="3115" y="0"/>
                <wp:lineTo x="0" y="1716"/>
                <wp:lineTo x="0" y="21322"/>
                <wp:lineTo x="21288" y="21322"/>
                <wp:lineTo x="21288" y="0"/>
                <wp:lineTo x="3115" y="0"/>
              </wp:wrapPolygon>
            </wp:wrapThrough>
            <wp:docPr id="3" name="Image 3" descr="Une image contenant texte, Police, capture d’écran,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capture d’écran, logo&#10;&#10;Le contenu généré par l’IA peut êtr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84960" cy="1678940"/>
                    </a:xfrm>
                    <a:prstGeom prst="rect">
                      <a:avLst/>
                    </a:prstGeom>
                  </pic:spPr>
                </pic:pic>
              </a:graphicData>
            </a:graphic>
          </wp:anchor>
        </w:drawing>
      </w:r>
      <w:r>
        <w:rPr>
          <w:rFonts w:ascii="Century Gothic" w:hAnsi="Century Gothic" w:cs="Arimo"/>
          <w:b/>
          <w:color w:val="000066"/>
          <w:kern w:val="1"/>
          <w:sz w:val="28"/>
          <w:szCs w:val="28"/>
          <w:lang w:eastAsia="ar-SA"/>
        </w:rPr>
        <w:t>COMITE DEPARTEMEN</w:t>
      </w:r>
      <w:bookmarkStart w:id="1" w:name="_GoBack"/>
      <w:bookmarkEnd w:id="1"/>
      <w:r>
        <w:rPr>
          <w:rFonts w:ascii="Century Gothic" w:hAnsi="Century Gothic" w:cs="Arimo"/>
          <w:b/>
          <w:color w:val="000066"/>
          <w:kern w:val="1"/>
          <w:sz w:val="28"/>
          <w:szCs w:val="28"/>
          <w:lang w:eastAsia="ar-SA"/>
        </w:rPr>
        <w:t xml:space="preserve">TAL DE </w:t>
      </w:r>
    </w:p>
    <w:p w14:paraId="0591174F" w14:textId="77777777" w:rsidR="001862AF" w:rsidRDefault="001862AF" w:rsidP="001862AF">
      <w:pPr>
        <w:spacing w:line="360" w:lineRule="auto"/>
        <w:jc w:val="center"/>
        <w:rPr>
          <w:b/>
          <w:sz w:val="36"/>
          <w:szCs w:val="28"/>
          <w:u w:val="single"/>
        </w:rPr>
      </w:pPr>
      <w:r>
        <w:rPr>
          <w:rFonts w:ascii="Century Gothic" w:hAnsi="Century Gothic" w:cs="Arimo"/>
          <w:b/>
          <w:color w:val="000066"/>
          <w:kern w:val="1"/>
          <w:sz w:val="28"/>
          <w:szCs w:val="28"/>
          <w:lang w:eastAsia="ar-SA"/>
        </w:rPr>
        <w:t xml:space="preserve">GYMNASTIQUE </w:t>
      </w:r>
      <w:r w:rsidRPr="00D7105F">
        <w:rPr>
          <w:rFonts w:ascii="Century Gothic" w:hAnsi="Century Gothic" w:cs="Arimo"/>
          <w:b/>
          <w:color w:val="000066"/>
          <w:kern w:val="1"/>
          <w:sz w:val="28"/>
          <w:szCs w:val="28"/>
          <w:lang w:eastAsia="ar-SA"/>
        </w:rPr>
        <w:t>DES ARDENNES</w:t>
      </w:r>
    </w:p>
    <w:p w14:paraId="2A37D837" w14:textId="77777777" w:rsidR="001862AF" w:rsidRDefault="001862AF" w:rsidP="001862AF">
      <w:pPr>
        <w:spacing w:line="360" w:lineRule="auto"/>
        <w:rPr>
          <w:b/>
          <w:sz w:val="36"/>
          <w:szCs w:val="28"/>
          <w:u w:val="single"/>
        </w:rPr>
      </w:pPr>
    </w:p>
    <w:p w14:paraId="3B6E7765" w14:textId="77777777" w:rsidR="001862AF" w:rsidRDefault="001862AF" w:rsidP="001862AF">
      <w:pPr>
        <w:spacing w:line="360" w:lineRule="auto"/>
        <w:jc w:val="center"/>
        <w:rPr>
          <w:b/>
          <w:sz w:val="36"/>
          <w:szCs w:val="28"/>
          <w:u w:val="single"/>
        </w:rPr>
      </w:pPr>
    </w:p>
    <w:p w14:paraId="17E72720" w14:textId="77777777" w:rsidR="001862AF" w:rsidRDefault="001862AF" w:rsidP="001862AF">
      <w:pPr>
        <w:suppressAutoHyphens/>
        <w:spacing w:line="360" w:lineRule="auto"/>
        <w:jc w:val="both"/>
        <w:textAlignment w:val="baseline"/>
        <w:rPr>
          <w:rFonts w:ascii="Candara" w:eastAsia="Calibri" w:hAnsi="Candara" w:cs="Candara"/>
          <w:color w:val="000099"/>
          <w:kern w:val="1"/>
          <w:sz w:val="17"/>
          <w:szCs w:val="17"/>
          <w:lang w:eastAsia="ar-SA"/>
        </w:rPr>
      </w:pPr>
    </w:p>
    <w:p w14:paraId="19D4AA67" w14:textId="77777777" w:rsidR="001862AF" w:rsidRDefault="001862AF" w:rsidP="001862AF">
      <w:pPr>
        <w:suppressAutoHyphens/>
        <w:spacing w:line="360" w:lineRule="auto"/>
        <w:jc w:val="both"/>
        <w:textAlignment w:val="baseline"/>
        <w:rPr>
          <w:rFonts w:ascii="Candara" w:eastAsia="Calibri" w:hAnsi="Candara" w:cs="Candara"/>
          <w:color w:val="000099"/>
          <w:kern w:val="1"/>
          <w:sz w:val="17"/>
          <w:szCs w:val="17"/>
          <w:lang w:eastAsia="ar-SA"/>
        </w:rPr>
      </w:pPr>
    </w:p>
    <w:p w14:paraId="0E99F89A" w14:textId="77777777" w:rsidR="001862AF" w:rsidRPr="00D7105F" w:rsidRDefault="001862AF" w:rsidP="001862AF">
      <w:pPr>
        <w:suppressAutoHyphens/>
        <w:spacing w:line="360" w:lineRule="auto"/>
        <w:jc w:val="both"/>
        <w:textAlignment w:val="baseline"/>
        <w:rPr>
          <w:rFonts w:ascii="Candara" w:eastAsia="Calibri" w:hAnsi="Candara" w:cs="Candara"/>
          <w:color w:val="000099"/>
          <w:kern w:val="1"/>
          <w:sz w:val="17"/>
          <w:szCs w:val="17"/>
          <w:lang w:eastAsia="ar-SA"/>
        </w:rPr>
      </w:pPr>
      <w:r w:rsidRPr="00D7105F">
        <w:rPr>
          <w:rFonts w:ascii="Candara" w:eastAsia="Calibri" w:hAnsi="Candara" w:cs="Candara"/>
          <w:color w:val="000099"/>
          <w:kern w:val="1"/>
          <w:sz w:val="17"/>
          <w:szCs w:val="17"/>
          <w:lang w:eastAsia="ar-SA"/>
        </w:rPr>
        <w:t xml:space="preserve">Association déclarée à la Préfecture des </w:t>
      </w:r>
      <w:proofErr w:type="gramStart"/>
      <w:r w:rsidRPr="00D7105F">
        <w:rPr>
          <w:rFonts w:ascii="Candara" w:eastAsia="Calibri" w:hAnsi="Candara" w:cs="Candara"/>
          <w:color w:val="000099"/>
          <w:kern w:val="1"/>
          <w:sz w:val="17"/>
          <w:szCs w:val="17"/>
          <w:lang w:eastAsia="ar-SA"/>
        </w:rPr>
        <w:t>Ardennes  sous</w:t>
      </w:r>
      <w:proofErr w:type="gramEnd"/>
      <w:r w:rsidRPr="00D7105F">
        <w:rPr>
          <w:rFonts w:ascii="Candara" w:eastAsia="Calibri" w:hAnsi="Candara" w:cs="Candara"/>
          <w:color w:val="000099"/>
          <w:kern w:val="1"/>
          <w:sz w:val="17"/>
          <w:szCs w:val="17"/>
          <w:lang w:eastAsia="ar-SA"/>
        </w:rPr>
        <w:t xml:space="preserve"> le n° 98  le 10 mars 1909</w:t>
      </w:r>
    </w:p>
    <w:p w14:paraId="43E2F4DA" w14:textId="77777777" w:rsidR="001862AF" w:rsidRPr="00D7105F" w:rsidRDefault="001862AF" w:rsidP="001862AF">
      <w:pPr>
        <w:suppressAutoHyphens/>
        <w:spacing w:line="360" w:lineRule="auto"/>
        <w:jc w:val="both"/>
        <w:textAlignment w:val="baseline"/>
        <w:rPr>
          <w:rFonts w:ascii="Candara" w:eastAsia="Calibri" w:hAnsi="Candara" w:cs="Candara"/>
          <w:color w:val="000099"/>
          <w:kern w:val="1"/>
          <w:sz w:val="17"/>
          <w:szCs w:val="17"/>
          <w:lang w:eastAsia="ar-SA"/>
        </w:rPr>
      </w:pPr>
      <w:r w:rsidRPr="00D7105F">
        <w:rPr>
          <w:rFonts w:ascii="Candara" w:eastAsia="Calibri" w:hAnsi="Candara" w:cs="Candara"/>
          <w:color w:val="000099"/>
          <w:kern w:val="1"/>
          <w:sz w:val="17"/>
          <w:szCs w:val="17"/>
          <w:lang w:eastAsia="ar-SA"/>
        </w:rPr>
        <w:t xml:space="preserve">Association déclarée à la Préfecture des </w:t>
      </w:r>
      <w:proofErr w:type="gramStart"/>
      <w:r w:rsidRPr="00D7105F">
        <w:rPr>
          <w:rFonts w:ascii="Candara" w:eastAsia="Calibri" w:hAnsi="Candara" w:cs="Candara"/>
          <w:color w:val="000099"/>
          <w:kern w:val="1"/>
          <w:sz w:val="17"/>
          <w:szCs w:val="17"/>
          <w:lang w:eastAsia="ar-SA"/>
        </w:rPr>
        <w:t>Ardennes  sous</w:t>
      </w:r>
      <w:proofErr w:type="gramEnd"/>
      <w:r w:rsidRPr="00D7105F">
        <w:rPr>
          <w:rFonts w:ascii="Candara" w:eastAsia="Calibri" w:hAnsi="Candara" w:cs="Candara"/>
          <w:color w:val="000099"/>
          <w:kern w:val="1"/>
          <w:sz w:val="17"/>
          <w:szCs w:val="17"/>
          <w:lang w:eastAsia="ar-SA"/>
        </w:rPr>
        <w:t xml:space="preserve"> le n°0081004782 - J.O. du 03 AVRIL 2001</w:t>
      </w:r>
    </w:p>
    <w:p w14:paraId="74D81EEB" w14:textId="77777777" w:rsidR="001862AF" w:rsidRDefault="001862AF" w:rsidP="001862AF">
      <w:pPr>
        <w:spacing w:line="360" w:lineRule="auto"/>
        <w:rPr>
          <w:b/>
          <w:sz w:val="36"/>
          <w:szCs w:val="28"/>
          <w:u w:val="single"/>
        </w:rPr>
      </w:pPr>
      <w:r w:rsidRPr="00D7105F">
        <w:rPr>
          <w:rFonts w:ascii="Candara" w:eastAsia="Calibri" w:hAnsi="Candara" w:cs="Candara"/>
          <w:color w:val="000099"/>
          <w:kern w:val="1"/>
          <w:sz w:val="17"/>
          <w:szCs w:val="17"/>
          <w:lang w:eastAsia="ar-SA"/>
        </w:rPr>
        <w:t>Numéro Siret :38261207500020</w:t>
      </w:r>
    </w:p>
    <w:p w14:paraId="22270167" w14:textId="77777777" w:rsidR="001862AF" w:rsidRDefault="001862AF" w:rsidP="001862AF">
      <w:pPr>
        <w:spacing w:line="360" w:lineRule="auto"/>
        <w:jc w:val="center"/>
        <w:rPr>
          <w:b/>
          <w:sz w:val="36"/>
          <w:szCs w:val="28"/>
          <w:u w:val="single"/>
        </w:rPr>
      </w:pPr>
    </w:p>
    <w:p w14:paraId="4D6D92C6" w14:textId="77777777" w:rsidR="001862AF" w:rsidRPr="00A3745A" w:rsidRDefault="001862AF" w:rsidP="001862AF">
      <w:pPr>
        <w:spacing w:line="360" w:lineRule="auto"/>
        <w:jc w:val="center"/>
        <w:rPr>
          <w:b/>
          <w:sz w:val="36"/>
          <w:szCs w:val="28"/>
          <w:u w:val="single"/>
        </w:rPr>
      </w:pPr>
      <w:r w:rsidRPr="00A3745A">
        <w:rPr>
          <w:b/>
          <w:sz w:val="36"/>
          <w:szCs w:val="28"/>
          <w:u w:val="single"/>
        </w:rPr>
        <w:t xml:space="preserve">PROCÈS VERBAL </w:t>
      </w:r>
      <w:r>
        <w:rPr>
          <w:b/>
          <w:sz w:val="36"/>
          <w:szCs w:val="28"/>
          <w:u w:val="single"/>
        </w:rPr>
        <w:t>RÉUNION DU COMITÉ DÉPARTEMENTAL</w:t>
      </w:r>
    </w:p>
    <w:p w14:paraId="7FA4A545" w14:textId="7241D9B8" w:rsidR="001862AF" w:rsidRDefault="001862AF" w:rsidP="001862AF">
      <w:pPr>
        <w:spacing w:line="360" w:lineRule="auto"/>
        <w:jc w:val="center"/>
        <w:rPr>
          <w:b/>
          <w:sz w:val="28"/>
          <w:szCs w:val="28"/>
        </w:rPr>
      </w:pPr>
      <w:r>
        <w:rPr>
          <w:b/>
          <w:sz w:val="28"/>
          <w:szCs w:val="28"/>
        </w:rPr>
        <w:t>2 juillet 2025 à 18h30</w:t>
      </w:r>
    </w:p>
    <w:p w14:paraId="6A65451F" w14:textId="77777777" w:rsidR="001862AF" w:rsidRPr="008B25C1" w:rsidRDefault="001862AF" w:rsidP="001862AF">
      <w:pPr>
        <w:spacing w:line="360" w:lineRule="auto"/>
        <w:jc w:val="center"/>
        <w:rPr>
          <w:b/>
          <w:sz w:val="28"/>
          <w:szCs w:val="28"/>
        </w:rPr>
      </w:pPr>
      <w:r>
        <w:rPr>
          <w:b/>
          <w:sz w:val="28"/>
          <w:szCs w:val="28"/>
        </w:rPr>
        <w:t>API</w:t>
      </w:r>
    </w:p>
    <w:p w14:paraId="4A19963F" w14:textId="77777777" w:rsidR="001862AF" w:rsidRDefault="001862AF" w:rsidP="001862AF">
      <w:pPr>
        <w:spacing w:line="360" w:lineRule="auto"/>
        <w:jc w:val="center"/>
        <w:rPr>
          <w:b/>
          <w:sz w:val="24"/>
          <w:szCs w:val="24"/>
        </w:rPr>
      </w:pPr>
      <w:r>
        <w:rPr>
          <w:b/>
          <w:sz w:val="24"/>
          <w:szCs w:val="24"/>
        </w:rPr>
        <w:t>CHARLEVILLE-MÉZIÈRES</w:t>
      </w:r>
    </w:p>
    <w:p w14:paraId="52A5BC83" w14:textId="77777777" w:rsidR="001862AF" w:rsidRDefault="001862AF" w:rsidP="001862AF">
      <w:pPr>
        <w:spacing w:line="360" w:lineRule="auto"/>
        <w:jc w:val="center"/>
        <w:rPr>
          <w:b/>
          <w:sz w:val="24"/>
          <w:szCs w:val="24"/>
        </w:rPr>
      </w:pPr>
    </w:p>
    <w:p w14:paraId="3B3DCE53" w14:textId="77777777" w:rsidR="001862AF" w:rsidRPr="00F6620B" w:rsidRDefault="001862AF" w:rsidP="001862AF">
      <w:pPr>
        <w:spacing w:line="360" w:lineRule="auto"/>
        <w:jc w:val="both"/>
        <w:rPr>
          <w:bCs/>
          <w:sz w:val="24"/>
          <w:szCs w:val="24"/>
        </w:rPr>
      </w:pPr>
    </w:p>
    <w:p w14:paraId="4D210CBC" w14:textId="24438FA4" w:rsidR="001862AF" w:rsidRDefault="001862AF" w:rsidP="001862AF">
      <w:pPr>
        <w:spacing w:line="360" w:lineRule="auto"/>
        <w:jc w:val="both"/>
        <w:rPr>
          <w:bCs/>
          <w:sz w:val="24"/>
          <w:szCs w:val="24"/>
        </w:rPr>
      </w:pPr>
      <w:r w:rsidRPr="00F6620B">
        <w:rPr>
          <w:bCs/>
          <w:sz w:val="24"/>
          <w:szCs w:val="24"/>
        </w:rPr>
        <w:t xml:space="preserve">Les membres du comité départemental ont été convoqués par écrit le </w:t>
      </w:r>
      <w:r w:rsidR="00E74A63">
        <w:rPr>
          <w:bCs/>
          <w:sz w:val="24"/>
          <w:szCs w:val="24"/>
        </w:rPr>
        <w:t>13 juin</w:t>
      </w:r>
      <w:r w:rsidRPr="00F6620B">
        <w:rPr>
          <w:bCs/>
          <w:sz w:val="24"/>
          <w:szCs w:val="24"/>
        </w:rPr>
        <w:t xml:space="preserve"> 2025.</w:t>
      </w:r>
    </w:p>
    <w:p w14:paraId="07F26630" w14:textId="77777777" w:rsidR="001862AF" w:rsidRDefault="001862AF" w:rsidP="001862AF">
      <w:pPr>
        <w:spacing w:line="360" w:lineRule="auto"/>
        <w:jc w:val="both"/>
        <w:rPr>
          <w:bCs/>
          <w:sz w:val="24"/>
          <w:szCs w:val="24"/>
        </w:rPr>
      </w:pPr>
    </w:p>
    <w:p w14:paraId="7946E366" w14:textId="77777777" w:rsidR="001862AF" w:rsidRPr="0060773D" w:rsidRDefault="001862AF" w:rsidP="001862AF">
      <w:pPr>
        <w:spacing w:line="360" w:lineRule="auto"/>
        <w:jc w:val="both"/>
        <w:rPr>
          <w:b/>
          <w:sz w:val="24"/>
          <w:szCs w:val="24"/>
        </w:rPr>
      </w:pPr>
      <w:r w:rsidRPr="0060773D">
        <w:rPr>
          <w:b/>
          <w:sz w:val="24"/>
          <w:szCs w:val="24"/>
        </w:rPr>
        <w:t xml:space="preserve">Présents : </w:t>
      </w:r>
    </w:p>
    <w:p w14:paraId="2F8EC774" w14:textId="77777777" w:rsidR="001862AF" w:rsidRDefault="001862AF" w:rsidP="001862AF">
      <w:pPr>
        <w:spacing w:line="360" w:lineRule="auto"/>
        <w:jc w:val="both"/>
        <w:rPr>
          <w:bCs/>
          <w:sz w:val="24"/>
          <w:szCs w:val="24"/>
        </w:rPr>
      </w:pPr>
    </w:p>
    <w:p w14:paraId="13866950" w14:textId="77777777" w:rsidR="001862AF" w:rsidRDefault="001862AF" w:rsidP="001862AF">
      <w:pPr>
        <w:spacing w:line="360" w:lineRule="auto"/>
      </w:pPr>
      <w:r>
        <w:t>Monsieur LAURANT Olivier</w:t>
      </w:r>
      <w:r>
        <w:tab/>
      </w:r>
      <w:r>
        <w:tab/>
        <w:t>Président</w:t>
      </w:r>
    </w:p>
    <w:p w14:paraId="03750A40" w14:textId="77777777" w:rsidR="001862AF" w:rsidRDefault="001862AF" w:rsidP="001862AF">
      <w:pPr>
        <w:spacing w:line="360" w:lineRule="auto"/>
      </w:pPr>
      <w:r>
        <w:t>Madame GAMBIN Maureen</w:t>
      </w:r>
      <w:r>
        <w:tab/>
      </w:r>
      <w:r>
        <w:tab/>
        <w:t>Secrétaire</w:t>
      </w:r>
    </w:p>
    <w:p w14:paraId="3C16E635" w14:textId="77777777" w:rsidR="001862AF" w:rsidRDefault="001862AF" w:rsidP="001862AF">
      <w:pPr>
        <w:spacing w:line="360" w:lineRule="auto"/>
      </w:pPr>
      <w:r>
        <w:t>Madame JACOTTIN Anne-Laure</w:t>
      </w:r>
      <w:r>
        <w:tab/>
        <w:t>Délégué Technique Général</w:t>
      </w:r>
    </w:p>
    <w:p w14:paraId="5A18F857" w14:textId="77777777" w:rsidR="001862AF" w:rsidRDefault="001862AF" w:rsidP="001862AF">
      <w:pPr>
        <w:spacing w:line="360" w:lineRule="auto"/>
      </w:pPr>
      <w:r>
        <w:t>Madame MUSART Béatrice</w:t>
      </w:r>
      <w:r>
        <w:tab/>
      </w:r>
      <w:r>
        <w:tab/>
        <w:t>Membre du comité de direction</w:t>
      </w:r>
    </w:p>
    <w:p w14:paraId="1748715C" w14:textId="77777777" w:rsidR="001862AF" w:rsidRDefault="001862AF" w:rsidP="001862AF">
      <w:pPr>
        <w:spacing w:line="360" w:lineRule="auto"/>
      </w:pPr>
      <w:r>
        <w:t>Madame BEN BOUAZZA Emeline</w:t>
      </w:r>
      <w:r>
        <w:tab/>
        <w:t>Responsable Technique GR</w:t>
      </w:r>
    </w:p>
    <w:p w14:paraId="19E496AC" w14:textId="31FA0BC7" w:rsidR="001862AF" w:rsidRDefault="001862AF" w:rsidP="001862AF">
      <w:pPr>
        <w:spacing w:line="360" w:lineRule="auto"/>
      </w:pPr>
      <w:r>
        <w:t>Madame LEROY Marine</w:t>
      </w:r>
      <w:r>
        <w:tab/>
      </w:r>
      <w:r>
        <w:tab/>
        <w:t>Membre de la commission GAF</w:t>
      </w:r>
    </w:p>
    <w:p w14:paraId="73AA3BF8" w14:textId="615DA918" w:rsidR="001862AF" w:rsidRDefault="001862AF" w:rsidP="001862AF">
      <w:pPr>
        <w:spacing w:line="360" w:lineRule="auto"/>
      </w:pPr>
      <w:r>
        <w:t>Madame ROGISSART Virginie</w:t>
      </w:r>
      <w:r>
        <w:tab/>
        <w:t xml:space="preserve">Membre du comité de direction </w:t>
      </w:r>
    </w:p>
    <w:p w14:paraId="71ADCB63" w14:textId="77777777" w:rsidR="001862AF" w:rsidRDefault="001862AF" w:rsidP="001862AF">
      <w:pPr>
        <w:spacing w:line="360" w:lineRule="auto"/>
      </w:pPr>
    </w:p>
    <w:p w14:paraId="51D0BFDA" w14:textId="64CB98B2" w:rsidR="001862AF" w:rsidRPr="001862AF" w:rsidRDefault="001862AF" w:rsidP="001862AF">
      <w:pPr>
        <w:spacing w:line="360" w:lineRule="auto"/>
      </w:pPr>
      <w:r w:rsidRPr="0060773D">
        <w:rPr>
          <w:b/>
          <w:bCs/>
        </w:rPr>
        <w:t xml:space="preserve">Excusés : </w:t>
      </w:r>
    </w:p>
    <w:p w14:paraId="505D00C3" w14:textId="77777777" w:rsidR="001862AF" w:rsidRDefault="001862AF" w:rsidP="001862AF">
      <w:pPr>
        <w:spacing w:line="360" w:lineRule="auto"/>
      </w:pPr>
    </w:p>
    <w:p w14:paraId="6D6825D1" w14:textId="77777777" w:rsidR="001862AF" w:rsidRDefault="001862AF" w:rsidP="001862AF">
      <w:pPr>
        <w:spacing w:line="360" w:lineRule="auto"/>
      </w:pPr>
      <w:r>
        <w:lastRenderedPageBreak/>
        <w:t>Monsieur NIVOIS Gaëtan</w:t>
      </w:r>
      <w:r>
        <w:tab/>
      </w:r>
      <w:r>
        <w:tab/>
        <w:t>Trésorier</w:t>
      </w:r>
    </w:p>
    <w:p w14:paraId="695B94E0" w14:textId="77777777" w:rsidR="001862AF" w:rsidRDefault="001862AF" w:rsidP="001862AF">
      <w:pPr>
        <w:spacing w:line="360" w:lineRule="auto"/>
      </w:pPr>
      <w:r>
        <w:t>Madame DORDAIN Isabelle</w:t>
      </w:r>
      <w:r>
        <w:tab/>
      </w:r>
      <w:r>
        <w:tab/>
        <w:t>Membre du comité de direction</w:t>
      </w:r>
    </w:p>
    <w:p w14:paraId="3E617EAB" w14:textId="77777777" w:rsidR="001862AF" w:rsidRDefault="001862AF" w:rsidP="001862AF">
      <w:pPr>
        <w:spacing w:line="360" w:lineRule="auto"/>
      </w:pPr>
      <w:r>
        <w:t>Monsieur GRASMUCK Jean-Paul</w:t>
      </w:r>
      <w:r>
        <w:tab/>
        <w:t xml:space="preserve">Président d’honneur </w:t>
      </w:r>
    </w:p>
    <w:p w14:paraId="59472C60" w14:textId="77777777" w:rsidR="001862AF" w:rsidRDefault="001862AF" w:rsidP="001862AF">
      <w:pPr>
        <w:spacing w:line="360" w:lineRule="auto"/>
      </w:pPr>
      <w:r>
        <w:t>Madame FRENOIS Yolande</w:t>
      </w:r>
      <w:r>
        <w:tab/>
      </w:r>
      <w:r>
        <w:tab/>
        <w:t>Responsable Technique GAM</w:t>
      </w:r>
    </w:p>
    <w:p w14:paraId="1A7E3785" w14:textId="77777777" w:rsidR="001862AF" w:rsidRDefault="001862AF" w:rsidP="001862AF">
      <w:pPr>
        <w:spacing w:line="360" w:lineRule="auto"/>
      </w:pPr>
      <w:r>
        <w:t>Madame TOURY Annick</w:t>
      </w:r>
      <w:r>
        <w:tab/>
      </w:r>
      <w:r>
        <w:tab/>
        <w:t>Responsable Technique GPT</w:t>
      </w:r>
    </w:p>
    <w:p w14:paraId="51F0914E" w14:textId="77777777" w:rsidR="001862AF" w:rsidRDefault="001862AF" w:rsidP="001862AF">
      <w:pPr>
        <w:spacing w:line="360" w:lineRule="auto"/>
      </w:pPr>
      <w:r>
        <w:t>Madame LEFEBVRE Florence</w:t>
      </w:r>
      <w:r>
        <w:tab/>
      </w:r>
      <w:r>
        <w:tab/>
        <w:t>Membre du comité de direction</w:t>
      </w:r>
    </w:p>
    <w:p w14:paraId="012115D0" w14:textId="77777777" w:rsidR="001862AF" w:rsidRDefault="001862AF" w:rsidP="001862AF">
      <w:pPr>
        <w:spacing w:line="360" w:lineRule="auto"/>
      </w:pPr>
      <w:r>
        <w:t>Monsieur LEGRELE Geoffroy</w:t>
      </w:r>
      <w:r>
        <w:tab/>
      </w:r>
      <w:r>
        <w:tab/>
        <w:t>Membre du comité de direction</w:t>
      </w:r>
    </w:p>
    <w:p w14:paraId="6D4E8FD8" w14:textId="77777777" w:rsidR="001862AF" w:rsidRDefault="001862AF" w:rsidP="001862AF">
      <w:pPr>
        <w:spacing w:line="360" w:lineRule="auto"/>
        <w:rPr>
          <w:rFonts w:cs="Tahoma"/>
        </w:rPr>
      </w:pPr>
      <w:r>
        <w:t>Monsieur SALL</w:t>
      </w:r>
      <w:r>
        <w:rPr>
          <w:rFonts w:cs="Tahoma"/>
        </w:rPr>
        <w:t>É Aubin</w:t>
      </w:r>
      <w:r>
        <w:rPr>
          <w:rFonts w:cs="Tahoma"/>
        </w:rPr>
        <w:tab/>
      </w:r>
      <w:r>
        <w:rPr>
          <w:rFonts w:cs="Tahoma"/>
        </w:rPr>
        <w:tab/>
        <w:t>Membre de la commission GAM</w:t>
      </w:r>
    </w:p>
    <w:p w14:paraId="519F7569" w14:textId="069972DF" w:rsidR="001862AF" w:rsidRDefault="001862AF" w:rsidP="001862AF">
      <w:pPr>
        <w:spacing w:line="360" w:lineRule="auto"/>
      </w:pPr>
      <w:r>
        <w:t>Madame VANHAUVE Aurélie</w:t>
      </w:r>
      <w:r>
        <w:tab/>
      </w:r>
      <w:r>
        <w:tab/>
        <w:t>Membre du comité de direction</w:t>
      </w:r>
    </w:p>
    <w:p w14:paraId="1AF30844" w14:textId="77777777" w:rsidR="001862AF" w:rsidRDefault="001862AF" w:rsidP="001862AF">
      <w:pPr>
        <w:spacing w:line="360" w:lineRule="auto"/>
      </w:pPr>
      <w:r>
        <w:t>Madame SERGI Laëtitia</w:t>
      </w:r>
      <w:r>
        <w:tab/>
      </w:r>
      <w:r>
        <w:tab/>
        <w:t>Vice -Présidente</w:t>
      </w:r>
    </w:p>
    <w:p w14:paraId="7890E0DB" w14:textId="77777777" w:rsidR="001862AF" w:rsidRDefault="001862AF" w:rsidP="001862AF">
      <w:pPr>
        <w:spacing w:line="360" w:lineRule="auto"/>
      </w:pPr>
      <w:r w:rsidRPr="008B25C1">
        <w:t>Madame COLNET Sylvie</w:t>
      </w:r>
      <w:r w:rsidRPr="008B25C1">
        <w:tab/>
      </w:r>
      <w:r w:rsidRPr="008B25C1">
        <w:tab/>
      </w:r>
      <w:r>
        <w:t>Responsable Technique GAF</w:t>
      </w:r>
    </w:p>
    <w:p w14:paraId="4EB98DF5" w14:textId="7F623026" w:rsidR="001862AF" w:rsidRDefault="001862AF" w:rsidP="00FB2042">
      <w:r>
        <w:t xml:space="preserve">Madame BAUDIER Valérie </w:t>
      </w:r>
      <w:r>
        <w:tab/>
      </w:r>
      <w:r>
        <w:tab/>
      </w:r>
      <w:r w:rsidR="000C2148">
        <w:t xml:space="preserve">Invité </w:t>
      </w:r>
    </w:p>
    <w:p w14:paraId="07054CE9" w14:textId="77777777" w:rsidR="00FB2042" w:rsidRDefault="00FB2042" w:rsidP="00FB2042"/>
    <w:p w14:paraId="3F87BD8E" w14:textId="77777777" w:rsidR="001862AF" w:rsidRPr="000C2148" w:rsidRDefault="001862AF" w:rsidP="001862AF">
      <w:pPr>
        <w:spacing w:line="360" w:lineRule="auto"/>
        <w:jc w:val="both"/>
      </w:pPr>
      <w:r w:rsidRPr="000C2148">
        <w:rPr>
          <w:bCs/>
        </w:rPr>
        <w:t xml:space="preserve">La séance est présidée par Monsieur </w:t>
      </w:r>
      <w:r w:rsidRPr="000C2148">
        <w:t>Olivier LAURANT, Président du Comité Départemental de Gymnastique.</w:t>
      </w:r>
    </w:p>
    <w:p w14:paraId="557FCA59" w14:textId="77777777" w:rsidR="001862AF" w:rsidRDefault="001862AF" w:rsidP="001862AF">
      <w:pPr>
        <w:spacing w:line="360" w:lineRule="auto"/>
        <w:jc w:val="both"/>
        <w:rPr>
          <w:bCs/>
        </w:rPr>
      </w:pPr>
    </w:p>
    <w:p w14:paraId="2282A967" w14:textId="77777777" w:rsidR="001862AF" w:rsidRPr="00CF4D91" w:rsidRDefault="001862AF" w:rsidP="001862AF">
      <w:pPr>
        <w:spacing w:line="360" w:lineRule="auto"/>
        <w:jc w:val="both"/>
        <w:rPr>
          <w:b/>
        </w:rPr>
      </w:pPr>
      <w:r w:rsidRPr="00CF4D91">
        <w:rPr>
          <w:b/>
        </w:rPr>
        <w:t xml:space="preserve">Introduction </w:t>
      </w:r>
    </w:p>
    <w:p w14:paraId="468A349A" w14:textId="26C2E7BC" w:rsidR="00BB7155" w:rsidRDefault="00BB7155" w:rsidP="001862AF">
      <w:pPr>
        <w:spacing w:line="360" w:lineRule="auto"/>
        <w:jc w:val="both"/>
        <w:rPr>
          <w:bCs/>
        </w:rPr>
      </w:pPr>
    </w:p>
    <w:p w14:paraId="586A288A" w14:textId="50E09219" w:rsidR="00E43404" w:rsidRDefault="00E43404" w:rsidP="001862AF">
      <w:pPr>
        <w:spacing w:line="360" w:lineRule="auto"/>
        <w:jc w:val="both"/>
        <w:rPr>
          <w:bCs/>
        </w:rPr>
      </w:pPr>
      <w:r>
        <w:rPr>
          <w:bCs/>
        </w:rPr>
        <w:t xml:space="preserve">L’Agent de développement présente aux membres les tableaux bilan du match international GAM. </w:t>
      </w:r>
    </w:p>
    <w:p w14:paraId="4B8BE517" w14:textId="64F89278" w:rsidR="00E43404" w:rsidRDefault="00BB7155" w:rsidP="001862AF">
      <w:pPr>
        <w:spacing w:line="360" w:lineRule="auto"/>
        <w:jc w:val="both"/>
        <w:rPr>
          <w:bCs/>
        </w:rPr>
      </w:pPr>
      <w:r>
        <w:rPr>
          <w:bCs/>
        </w:rPr>
        <w:t xml:space="preserve">La séance est présidée par Monsieur Olivier Laurant. </w:t>
      </w:r>
    </w:p>
    <w:p w14:paraId="41E656DE" w14:textId="77777777" w:rsidR="00BB7155" w:rsidRDefault="00BB7155" w:rsidP="001862AF">
      <w:pPr>
        <w:spacing w:line="360" w:lineRule="auto"/>
        <w:jc w:val="both"/>
        <w:rPr>
          <w:bCs/>
        </w:rPr>
      </w:pPr>
    </w:p>
    <w:p w14:paraId="7348176C" w14:textId="24642343" w:rsidR="001862AF" w:rsidRDefault="001862AF" w:rsidP="001862AF">
      <w:pPr>
        <w:spacing w:line="360" w:lineRule="auto"/>
        <w:jc w:val="both"/>
        <w:rPr>
          <w:b/>
        </w:rPr>
      </w:pPr>
      <w:r>
        <w:rPr>
          <w:b/>
        </w:rPr>
        <w:t xml:space="preserve">Compte rendu match international GAM </w:t>
      </w:r>
    </w:p>
    <w:p w14:paraId="13FEA4C3" w14:textId="1BB9DEE7" w:rsidR="00E43404" w:rsidRPr="00E43404" w:rsidRDefault="00E43404" w:rsidP="00E43404">
      <w:pPr>
        <w:spacing w:before="100" w:beforeAutospacing="1" w:after="100" w:afterAutospacing="1"/>
        <w:jc w:val="both"/>
        <w:rPr>
          <w:rFonts w:cs="Tahoma"/>
          <w:color w:val="000000"/>
        </w:rPr>
      </w:pPr>
      <w:r w:rsidRPr="00E43404">
        <w:rPr>
          <w:rFonts w:cs="Tahoma"/>
          <w:color w:val="000000"/>
        </w:rPr>
        <w:t>Pour commencer, un point est effectué concernant le stage avec l’équipe de France et l’accueil des scolaires. Le stage s’est déroulé dans de très bonnes conditions, avec des échanges constructifs et positifs entre les gymnastes, favorisant une bonne dynamique de groupe.</w:t>
      </w:r>
    </w:p>
    <w:p w14:paraId="4219212E" w14:textId="5E686F6F" w:rsidR="00E43404" w:rsidRPr="00E43404" w:rsidRDefault="000C2148" w:rsidP="000C2148">
      <w:pPr>
        <w:spacing w:before="100" w:beforeAutospacing="1" w:after="100" w:afterAutospacing="1"/>
        <w:jc w:val="both"/>
        <w:rPr>
          <w:rFonts w:cs="Tahoma"/>
          <w:color w:val="000000"/>
        </w:rPr>
      </w:pPr>
      <w:r w:rsidRPr="000C2148">
        <w:rPr>
          <w:rFonts w:cs="Tahoma"/>
          <w:color w:val="000000"/>
        </w:rPr>
        <w:t xml:space="preserve">Concernant la communication et </w:t>
      </w:r>
      <w:r w:rsidR="00BB7155">
        <w:rPr>
          <w:rFonts w:cs="Tahoma"/>
          <w:color w:val="000000"/>
        </w:rPr>
        <w:t xml:space="preserve">les </w:t>
      </w:r>
      <w:r w:rsidRPr="000C2148">
        <w:rPr>
          <w:rFonts w:cs="Tahoma"/>
          <w:color w:val="000000"/>
        </w:rPr>
        <w:t>affichages, u</w:t>
      </w:r>
      <w:r w:rsidR="00E43404" w:rsidRPr="00E43404">
        <w:rPr>
          <w:rFonts w:cs="Tahoma"/>
          <w:color w:val="000000"/>
        </w:rPr>
        <w:t>ne erreur a été constatée dans la distribution des affiches promotionnelles. Celles-ci ont été remises aux clubs lors de la compétition Fédérale B, ce qui a eu pour conséquence que certains clubs n’ont pas reçu les supports nécessaires à la diffusion de l’événement.</w:t>
      </w:r>
    </w:p>
    <w:p w14:paraId="74294468" w14:textId="6339FF3D" w:rsidR="00E43404" w:rsidRPr="00E43404" w:rsidRDefault="00E43404" w:rsidP="000C2148">
      <w:pPr>
        <w:spacing w:before="100" w:beforeAutospacing="1" w:after="100" w:afterAutospacing="1"/>
        <w:jc w:val="both"/>
        <w:rPr>
          <w:rFonts w:cs="Tahoma"/>
          <w:color w:val="000000"/>
        </w:rPr>
      </w:pPr>
      <w:r w:rsidRPr="00E43404">
        <w:rPr>
          <w:rFonts w:cs="Tahoma"/>
          <w:color w:val="000000"/>
        </w:rPr>
        <w:t xml:space="preserve">Le montant total des ventes de billets s’élève à 2 941 €, correspondant à environ 266 entrées payantes. Environ 300 personnes étaient présentes lors du match, une fréquentation jugée satisfaisante au vu des conditions météorologiques (forte chaleur). À ce jour, le </w:t>
      </w:r>
      <w:r w:rsidR="000C2148">
        <w:rPr>
          <w:rFonts w:cs="Tahoma"/>
          <w:color w:val="000000"/>
        </w:rPr>
        <w:t>comité</w:t>
      </w:r>
      <w:r w:rsidRPr="00E43404">
        <w:rPr>
          <w:rFonts w:cs="Tahoma"/>
          <w:color w:val="000000"/>
        </w:rPr>
        <w:t xml:space="preserve"> estime ne pas être en déficit sur cet événement.</w:t>
      </w:r>
    </w:p>
    <w:p w14:paraId="17677BAA" w14:textId="77777777" w:rsidR="00E43404" w:rsidRPr="00E43404" w:rsidRDefault="00E43404" w:rsidP="00E43404">
      <w:pPr>
        <w:spacing w:before="100" w:beforeAutospacing="1" w:after="100" w:afterAutospacing="1"/>
        <w:rPr>
          <w:rFonts w:cs="Tahoma"/>
          <w:color w:val="000000"/>
        </w:rPr>
      </w:pPr>
      <w:r w:rsidRPr="00E43404">
        <w:rPr>
          <w:rFonts w:cs="Tahoma"/>
          <w:color w:val="000000"/>
        </w:rPr>
        <w:t>La vente de t-shirts n’a pas rencontré le succès escompté. Une des raisons identifiées est le manque de tailles L, particulièrement demandées.</w:t>
      </w:r>
    </w:p>
    <w:p w14:paraId="2E62814D" w14:textId="77777777" w:rsidR="000C2148" w:rsidRDefault="000C2148" w:rsidP="00E43404">
      <w:pPr>
        <w:spacing w:before="100" w:beforeAutospacing="1" w:after="100" w:afterAutospacing="1"/>
        <w:rPr>
          <w:rFonts w:ascii="Times New Roman" w:hAnsi="Times New Roman"/>
          <w:b/>
          <w:bCs/>
          <w:color w:val="000000"/>
          <w:sz w:val="24"/>
          <w:szCs w:val="24"/>
        </w:rPr>
      </w:pPr>
    </w:p>
    <w:p w14:paraId="6AE88F4C" w14:textId="0797FCB7" w:rsidR="000C2148" w:rsidRDefault="000C2148" w:rsidP="000C2148">
      <w:pPr>
        <w:spacing w:before="100" w:beforeAutospacing="1" w:after="100" w:afterAutospacing="1"/>
        <w:jc w:val="both"/>
        <w:rPr>
          <w:rFonts w:cs="Tahoma"/>
          <w:color w:val="000000"/>
        </w:rPr>
      </w:pPr>
      <w:r w:rsidRPr="000C2148">
        <w:rPr>
          <w:rFonts w:cs="Tahoma"/>
          <w:color w:val="000000"/>
        </w:rPr>
        <w:t>Concernant les aspects techniques et le montage de la salle, plusieurs points ont été abordé</w:t>
      </w:r>
      <w:r w:rsidR="00BB7155">
        <w:rPr>
          <w:rFonts w:cs="Tahoma"/>
          <w:color w:val="000000"/>
        </w:rPr>
        <w:t>s</w:t>
      </w:r>
      <w:r w:rsidRPr="000C2148">
        <w:rPr>
          <w:rFonts w:cs="Tahoma"/>
          <w:color w:val="000000"/>
        </w:rPr>
        <w:t xml:space="preserve">. </w:t>
      </w:r>
      <w:r w:rsidR="00E43404" w:rsidRPr="00E43404">
        <w:rPr>
          <w:rFonts w:cs="Tahoma"/>
          <w:color w:val="000000"/>
        </w:rPr>
        <w:t xml:space="preserve">Le montage de la salle a eu lieu le jeudi précédant la rencontre. Toutefois, des remarques négatives ont été formulées par l’entraîneur de l’équipe de France concernant la mise en place. Un désaccord avec la technicienne de </w:t>
      </w:r>
      <w:proofErr w:type="spellStart"/>
      <w:r w:rsidR="00E43404" w:rsidRPr="00E43404">
        <w:rPr>
          <w:rFonts w:cs="Tahoma"/>
          <w:color w:val="000000"/>
        </w:rPr>
        <w:t>Gymnova</w:t>
      </w:r>
      <w:proofErr w:type="spellEnd"/>
      <w:r w:rsidR="00E43404" w:rsidRPr="00E43404">
        <w:rPr>
          <w:rFonts w:cs="Tahoma"/>
          <w:color w:val="000000"/>
        </w:rPr>
        <w:t xml:space="preserve"> a été relevé, engendrant des ajustements de dernière</w:t>
      </w:r>
      <w:r>
        <w:rPr>
          <w:rFonts w:cs="Tahoma"/>
          <w:color w:val="000000"/>
        </w:rPr>
        <w:t xml:space="preserve"> minute.</w:t>
      </w:r>
    </w:p>
    <w:p w14:paraId="2D0A02F9" w14:textId="76CE3F48" w:rsidR="00E43404" w:rsidRPr="00E43404" w:rsidRDefault="00E43404" w:rsidP="000C2148">
      <w:pPr>
        <w:spacing w:before="100" w:beforeAutospacing="1" w:after="100" w:afterAutospacing="1"/>
        <w:jc w:val="both"/>
        <w:rPr>
          <w:rFonts w:cs="Tahoma"/>
          <w:color w:val="000000"/>
        </w:rPr>
      </w:pPr>
      <w:r w:rsidRPr="00E43404">
        <w:rPr>
          <w:rFonts w:cs="Tahoma"/>
          <w:color w:val="000000"/>
        </w:rPr>
        <w:t>Par ailleurs, des problèmes techniques ont été signalés : les carpettes utilisées glissaient, nécessitant la pose de bandes velcro pour garantir la sécurité.</w:t>
      </w:r>
    </w:p>
    <w:p w14:paraId="28653D03" w14:textId="77777777" w:rsidR="00E43404" w:rsidRPr="00E43404" w:rsidRDefault="00E43404" w:rsidP="00E43404">
      <w:pPr>
        <w:spacing w:before="100" w:beforeAutospacing="1" w:after="100" w:afterAutospacing="1"/>
        <w:rPr>
          <w:rFonts w:cs="Tahoma"/>
          <w:color w:val="000000"/>
        </w:rPr>
      </w:pPr>
      <w:r w:rsidRPr="00E43404">
        <w:rPr>
          <w:rFonts w:cs="Tahoma"/>
          <w:color w:val="000000"/>
        </w:rPr>
        <w:t>Le match s’est déroulé dans de très bonnes conditions sur le plan sportif et organisationnel.</w:t>
      </w:r>
    </w:p>
    <w:p w14:paraId="42AE385A" w14:textId="77777777" w:rsidR="00BB7155" w:rsidRDefault="00E43404" w:rsidP="00BB7155">
      <w:pPr>
        <w:spacing w:before="100" w:beforeAutospacing="1" w:after="100" w:afterAutospacing="1"/>
        <w:jc w:val="both"/>
        <w:rPr>
          <w:rFonts w:cs="Tahoma"/>
          <w:color w:val="000000"/>
        </w:rPr>
      </w:pPr>
      <w:r w:rsidRPr="00E43404">
        <w:rPr>
          <w:rFonts w:cs="Tahoma"/>
          <w:color w:val="000000"/>
        </w:rPr>
        <w:t xml:space="preserve">L’organisation de cet événement a représenté une charge de travail conséquente pour les bénévoles, avec un retour financier relativement limité pour le club. </w:t>
      </w:r>
    </w:p>
    <w:p w14:paraId="2B26FFC9" w14:textId="30B4BD4C" w:rsidR="000C2148" w:rsidRDefault="00E43404" w:rsidP="00BB7155">
      <w:pPr>
        <w:spacing w:before="100" w:beforeAutospacing="1" w:after="100" w:afterAutospacing="1"/>
        <w:rPr>
          <w:rFonts w:cs="Tahoma"/>
          <w:color w:val="000000"/>
        </w:rPr>
      </w:pPr>
      <w:r w:rsidRPr="00E43404">
        <w:rPr>
          <w:rFonts w:cs="Tahoma"/>
          <w:color w:val="000000"/>
        </w:rPr>
        <w:t>L’investissement</w:t>
      </w:r>
      <w:r w:rsidR="000C2148">
        <w:rPr>
          <w:rFonts w:cs="Tahoma"/>
          <w:color w:val="000000"/>
        </w:rPr>
        <w:t xml:space="preserve"> </w:t>
      </w:r>
      <w:r w:rsidRPr="00E43404">
        <w:rPr>
          <w:rFonts w:cs="Tahoma"/>
          <w:color w:val="000000"/>
        </w:rPr>
        <w:t>physique et logistique a été important.</w:t>
      </w:r>
      <w:r w:rsidR="000C2148">
        <w:rPr>
          <w:rFonts w:cs="Tahoma"/>
          <w:color w:val="000000"/>
        </w:rPr>
        <w:t xml:space="preserve"> </w:t>
      </w:r>
    </w:p>
    <w:p w14:paraId="6093BFFA" w14:textId="08511F36" w:rsidR="00E43404" w:rsidRPr="00E43404" w:rsidRDefault="00E43404" w:rsidP="000C2148">
      <w:pPr>
        <w:spacing w:before="100" w:beforeAutospacing="1" w:after="100" w:afterAutospacing="1"/>
        <w:jc w:val="both"/>
        <w:rPr>
          <w:rFonts w:cs="Tahoma"/>
          <w:color w:val="000000"/>
        </w:rPr>
      </w:pPr>
      <w:r w:rsidRPr="00E43404">
        <w:rPr>
          <w:rFonts w:cs="Tahoma"/>
          <w:color w:val="000000"/>
        </w:rPr>
        <w:t>Il est proposé, pour de futurs événements, de planifier une réunion de coordination en amont afin de mieux répartir les rôles et optimiser l’implication des bénévoles.</w:t>
      </w:r>
    </w:p>
    <w:p w14:paraId="1F38C126" w14:textId="17381169" w:rsidR="00E43404" w:rsidRPr="00E43404" w:rsidRDefault="000C2148" w:rsidP="000C2148">
      <w:pPr>
        <w:spacing w:before="100" w:beforeAutospacing="1" w:after="100" w:afterAutospacing="1"/>
        <w:jc w:val="both"/>
        <w:rPr>
          <w:rFonts w:cs="Tahoma"/>
          <w:color w:val="000000"/>
        </w:rPr>
      </w:pPr>
      <w:r>
        <w:rPr>
          <w:rFonts w:cs="Tahoma"/>
          <w:color w:val="000000"/>
        </w:rPr>
        <w:t xml:space="preserve">La présence </w:t>
      </w:r>
      <w:r w:rsidR="00E43404" w:rsidRPr="00E43404">
        <w:rPr>
          <w:rFonts w:cs="Tahoma"/>
          <w:color w:val="000000"/>
        </w:rPr>
        <w:t>de nombreux galas</w:t>
      </w:r>
      <w:r>
        <w:rPr>
          <w:rFonts w:cs="Tahoma"/>
          <w:color w:val="000000"/>
        </w:rPr>
        <w:t xml:space="preserve">, lors de cette journée, </w:t>
      </w:r>
      <w:r w:rsidR="00E43404" w:rsidRPr="00E43404">
        <w:rPr>
          <w:rFonts w:cs="Tahoma"/>
          <w:color w:val="000000"/>
        </w:rPr>
        <w:t>a par ailleurs réduit les possibilités d’assistance de la part des clubs partenaires.</w:t>
      </w:r>
    </w:p>
    <w:p w14:paraId="31E8E903" w14:textId="070DF6C3" w:rsidR="00554DF7" w:rsidRPr="000C2148" w:rsidRDefault="00E43404" w:rsidP="000C2148">
      <w:pPr>
        <w:spacing w:before="100" w:beforeAutospacing="1" w:after="100" w:afterAutospacing="1"/>
        <w:jc w:val="both"/>
        <w:rPr>
          <w:rFonts w:cs="Tahoma"/>
          <w:color w:val="000000"/>
        </w:rPr>
      </w:pPr>
      <w:r w:rsidRPr="00E43404">
        <w:rPr>
          <w:rFonts w:cs="Tahoma"/>
          <w:color w:val="000000"/>
        </w:rPr>
        <w:t xml:space="preserve">Le club de Givet dresse un bilan très positif de l’événement. </w:t>
      </w:r>
      <w:r w:rsidR="000C2148" w:rsidRPr="000C2148">
        <w:rPr>
          <w:rFonts w:cs="Tahoma"/>
          <w:color w:val="000000"/>
        </w:rPr>
        <w:t>L’un des points à améliorer serait la présence de personne</w:t>
      </w:r>
      <w:r w:rsidR="00BB7155">
        <w:rPr>
          <w:rFonts w:cs="Tahoma"/>
          <w:color w:val="000000"/>
        </w:rPr>
        <w:t>s</w:t>
      </w:r>
      <w:r w:rsidR="000C2148" w:rsidRPr="000C2148">
        <w:rPr>
          <w:rFonts w:cs="Tahoma"/>
          <w:color w:val="000000"/>
        </w:rPr>
        <w:t xml:space="preserve"> du club local lors de la récupération de matériel dans un club.</w:t>
      </w:r>
    </w:p>
    <w:p w14:paraId="47B0C775" w14:textId="1E7BE666" w:rsidR="001862AF" w:rsidRPr="000A742D" w:rsidRDefault="001862AF" w:rsidP="001862AF">
      <w:pPr>
        <w:spacing w:line="360" w:lineRule="auto"/>
        <w:jc w:val="both"/>
        <w:rPr>
          <w:b/>
        </w:rPr>
      </w:pPr>
      <w:r>
        <w:rPr>
          <w:b/>
        </w:rPr>
        <w:t xml:space="preserve">Calendrier des compétitions </w:t>
      </w:r>
    </w:p>
    <w:p w14:paraId="3C5C4D19" w14:textId="35B17DB3" w:rsidR="001F0559" w:rsidRDefault="001F0559" w:rsidP="00E74A63">
      <w:pPr>
        <w:pStyle w:val="NormalWeb"/>
        <w:jc w:val="both"/>
        <w:rPr>
          <w:rFonts w:ascii="Tahoma" w:hAnsi="Tahoma" w:cs="Tahoma"/>
          <w:bCs/>
          <w:sz w:val="22"/>
          <w:szCs w:val="22"/>
        </w:rPr>
      </w:pPr>
      <w:r w:rsidRPr="001F0559">
        <w:rPr>
          <w:rFonts w:ascii="Tahoma" w:hAnsi="Tahoma" w:cs="Tahoma"/>
          <w:bCs/>
          <w:sz w:val="22"/>
          <w:szCs w:val="22"/>
        </w:rPr>
        <w:t xml:space="preserve">Concernant le calendrier des compétitions de la saison 2025-2026, </w:t>
      </w:r>
      <w:r>
        <w:rPr>
          <w:rFonts w:ascii="Tahoma" w:hAnsi="Tahoma" w:cs="Tahoma"/>
          <w:bCs/>
          <w:sz w:val="22"/>
          <w:szCs w:val="22"/>
        </w:rPr>
        <w:t>les commissions techniques sont chargées de formuler des propositions, qui seront ensuite soumises au vote définitif.</w:t>
      </w:r>
    </w:p>
    <w:p w14:paraId="03657DDD" w14:textId="0F667BA8" w:rsidR="001F0559" w:rsidRDefault="001F0559" w:rsidP="001F0559">
      <w:pPr>
        <w:pStyle w:val="NormalWeb"/>
        <w:jc w:val="both"/>
        <w:rPr>
          <w:rFonts w:ascii="Tahoma" w:hAnsi="Tahoma" w:cs="Tahoma"/>
          <w:bCs/>
          <w:sz w:val="22"/>
          <w:szCs w:val="22"/>
        </w:rPr>
      </w:pPr>
      <w:r>
        <w:rPr>
          <w:rFonts w:ascii="Tahoma" w:hAnsi="Tahoma" w:cs="Tahoma"/>
          <w:bCs/>
          <w:sz w:val="22"/>
          <w:szCs w:val="22"/>
        </w:rPr>
        <w:t>Lors de la réunion, une proposition de lieux de compétitions a donc été effectué</w:t>
      </w:r>
      <w:r w:rsidR="00BB7155">
        <w:rPr>
          <w:rFonts w:ascii="Tahoma" w:hAnsi="Tahoma" w:cs="Tahoma"/>
          <w:bCs/>
          <w:sz w:val="22"/>
          <w:szCs w:val="22"/>
        </w:rPr>
        <w:t>e</w:t>
      </w:r>
      <w:r>
        <w:rPr>
          <w:rFonts w:ascii="Tahoma" w:hAnsi="Tahoma" w:cs="Tahoma"/>
          <w:bCs/>
          <w:sz w:val="22"/>
          <w:szCs w:val="22"/>
        </w:rPr>
        <w:t xml:space="preserve">, il est le suivant : </w:t>
      </w:r>
    </w:p>
    <w:tbl>
      <w:tblPr>
        <w:tblStyle w:val="Grilledutableau"/>
        <w:tblW w:w="0" w:type="auto"/>
        <w:tblLook w:val="04A0" w:firstRow="1" w:lastRow="0" w:firstColumn="1" w:lastColumn="0" w:noHBand="0" w:noVBand="1"/>
      </w:tblPr>
      <w:tblGrid>
        <w:gridCol w:w="2265"/>
        <w:gridCol w:w="2265"/>
        <w:gridCol w:w="2266"/>
        <w:gridCol w:w="2266"/>
      </w:tblGrid>
      <w:tr w:rsidR="001F0559" w14:paraId="6DCA4105" w14:textId="77777777">
        <w:tc>
          <w:tcPr>
            <w:tcW w:w="2265" w:type="dxa"/>
          </w:tcPr>
          <w:p w14:paraId="3966168A" w14:textId="77777777" w:rsidR="001F0559" w:rsidRDefault="001F0559" w:rsidP="001F0559">
            <w:pPr>
              <w:pStyle w:val="NormalWeb"/>
              <w:jc w:val="both"/>
              <w:rPr>
                <w:rFonts w:ascii="Tahoma" w:hAnsi="Tahoma" w:cs="Tahoma"/>
                <w:bCs/>
                <w:sz w:val="22"/>
                <w:szCs w:val="22"/>
              </w:rPr>
            </w:pPr>
          </w:p>
        </w:tc>
        <w:tc>
          <w:tcPr>
            <w:tcW w:w="2265" w:type="dxa"/>
          </w:tcPr>
          <w:p w14:paraId="1C7B79FC" w14:textId="043B345D" w:rsidR="001F0559" w:rsidRPr="00E74A63" w:rsidRDefault="001F0559" w:rsidP="00E74A63">
            <w:pPr>
              <w:pStyle w:val="NormalWeb"/>
              <w:jc w:val="center"/>
              <w:rPr>
                <w:rFonts w:ascii="Tahoma" w:hAnsi="Tahoma" w:cs="Tahoma"/>
                <w:b/>
                <w:sz w:val="22"/>
                <w:szCs w:val="22"/>
              </w:rPr>
            </w:pPr>
            <w:r w:rsidRPr="00E74A63">
              <w:rPr>
                <w:rFonts w:ascii="Tahoma" w:hAnsi="Tahoma" w:cs="Tahoma"/>
                <w:b/>
                <w:sz w:val="22"/>
                <w:szCs w:val="22"/>
              </w:rPr>
              <w:t>Catégories</w:t>
            </w:r>
          </w:p>
        </w:tc>
        <w:tc>
          <w:tcPr>
            <w:tcW w:w="2266" w:type="dxa"/>
          </w:tcPr>
          <w:p w14:paraId="480387D2" w14:textId="6BE245F1" w:rsidR="001F0559" w:rsidRPr="00E74A63" w:rsidRDefault="001F0559" w:rsidP="00E74A63">
            <w:pPr>
              <w:pStyle w:val="NormalWeb"/>
              <w:jc w:val="center"/>
              <w:rPr>
                <w:rFonts w:ascii="Tahoma" w:hAnsi="Tahoma" w:cs="Tahoma"/>
                <w:b/>
                <w:sz w:val="22"/>
                <w:szCs w:val="22"/>
              </w:rPr>
            </w:pPr>
            <w:r w:rsidRPr="00E74A63">
              <w:rPr>
                <w:rFonts w:ascii="Tahoma" w:hAnsi="Tahoma" w:cs="Tahoma"/>
                <w:b/>
                <w:sz w:val="22"/>
                <w:szCs w:val="22"/>
              </w:rPr>
              <w:t>Dates</w:t>
            </w:r>
          </w:p>
        </w:tc>
        <w:tc>
          <w:tcPr>
            <w:tcW w:w="2266" w:type="dxa"/>
          </w:tcPr>
          <w:p w14:paraId="4A7E63DF" w14:textId="62A22769" w:rsidR="001F0559" w:rsidRPr="00E74A63" w:rsidRDefault="001F0559" w:rsidP="00E74A63">
            <w:pPr>
              <w:pStyle w:val="NormalWeb"/>
              <w:jc w:val="center"/>
              <w:rPr>
                <w:rFonts w:ascii="Tahoma" w:hAnsi="Tahoma" w:cs="Tahoma"/>
                <w:b/>
                <w:sz w:val="22"/>
                <w:szCs w:val="22"/>
              </w:rPr>
            </w:pPr>
            <w:r w:rsidRPr="00E74A63">
              <w:rPr>
                <w:rFonts w:ascii="Tahoma" w:hAnsi="Tahoma" w:cs="Tahoma"/>
                <w:b/>
                <w:sz w:val="22"/>
                <w:szCs w:val="22"/>
              </w:rPr>
              <w:t>Club organisateur</w:t>
            </w:r>
          </w:p>
        </w:tc>
      </w:tr>
      <w:tr w:rsidR="001F0559" w14:paraId="18016700" w14:textId="77777777">
        <w:tc>
          <w:tcPr>
            <w:tcW w:w="2265" w:type="dxa"/>
            <w:vMerge w:val="restart"/>
          </w:tcPr>
          <w:p w14:paraId="491CDADB" w14:textId="77777777" w:rsidR="001F0559" w:rsidRDefault="001F0559" w:rsidP="001F0559">
            <w:pPr>
              <w:pStyle w:val="NormalWeb"/>
              <w:jc w:val="both"/>
              <w:rPr>
                <w:rFonts w:ascii="Tahoma" w:hAnsi="Tahoma" w:cs="Tahoma"/>
                <w:bCs/>
                <w:sz w:val="22"/>
                <w:szCs w:val="22"/>
              </w:rPr>
            </w:pPr>
          </w:p>
          <w:p w14:paraId="032D42F3" w14:textId="62F2AC83" w:rsidR="001F0559" w:rsidRPr="00E74A63" w:rsidRDefault="001F0559" w:rsidP="00E74A63">
            <w:pPr>
              <w:pStyle w:val="NormalWeb"/>
              <w:jc w:val="center"/>
              <w:rPr>
                <w:rFonts w:ascii="Tahoma" w:hAnsi="Tahoma" w:cs="Tahoma"/>
                <w:b/>
                <w:sz w:val="22"/>
                <w:szCs w:val="22"/>
              </w:rPr>
            </w:pPr>
            <w:r w:rsidRPr="00E74A63">
              <w:rPr>
                <w:rFonts w:ascii="Tahoma" w:hAnsi="Tahoma" w:cs="Tahoma"/>
                <w:b/>
                <w:sz w:val="22"/>
                <w:szCs w:val="22"/>
              </w:rPr>
              <w:t>GR</w:t>
            </w:r>
          </w:p>
        </w:tc>
        <w:tc>
          <w:tcPr>
            <w:tcW w:w="2265" w:type="dxa"/>
          </w:tcPr>
          <w:p w14:paraId="381D77A2" w14:textId="77777777" w:rsidR="001F0559" w:rsidRDefault="001F0559" w:rsidP="001F0559">
            <w:pPr>
              <w:pStyle w:val="NormalWeb"/>
              <w:jc w:val="both"/>
              <w:rPr>
                <w:rFonts w:ascii="Tahoma" w:hAnsi="Tahoma" w:cs="Tahoma"/>
                <w:bCs/>
                <w:sz w:val="22"/>
                <w:szCs w:val="22"/>
              </w:rPr>
            </w:pPr>
            <w:r>
              <w:rPr>
                <w:rFonts w:ascii="Tahoma" w:hAnsi="Tahoma" w:cs="Tahoma"/>
                <w:bCs/>
                <w:sz w:val="22"/>
                <w:szCs w:val="22"/>
              </w:rPr>
              <w:t xml:space="preserve">INDIVIDUELLES </w:t>
            </w:r>
          </w:p>
          <w:p w14:paraId="7A6E0791" w14:textId="63779953" w:rsidR="001F0559" w:rsidRDefault="001F0559" w:rsidP="001F0559">
            <w:pPr>
              <w:pStyle w:val="NormalWeb"/>
              <w:jc w:val="both"/>
              <w:rPr>
                <w:rFonts w:ascii="Tahoma" w:hAnsi="Tahoma" w:cs="Tahoma"/>
                <w:bCs/>
                <w:sz w:val="22"/>
                <w:szCs w:val="22"/>
              </w:rPr>
            </w:pPr>
            <w:r>
              <w:rPr>
                <w:rFonts w:ascii="Tahoma" w:hAnsi="Tahoma" w:cs="Tahoma"/>
                <w:bCs/>
                <w:sz w:val="22"/>
                <w:szCs w:val="22"/>
              </w:rPr>
              <w:t xml:space="preserve">Toutes catégories </w:t>
            </w:r>
          </w:p>
        </w:tc>
        <w:tc>
          <w:tcPr>
            <w:tcW w:w="2266" w:type="dxa"/>
          </w:tcPr>
          <w:p w14:paraId="6A2534B8" w14:textId="16CA0BD0" w:rsidR="001F0559" w:rsidRDefault="001F0559" w:rsidP="001F0559">
            <w:pPr>
              <w:pStyle w:val="NormalWeb"/>
              <w:jc w:val="both"/>
              <w:rPr>
                <w:rFonts w:ascii="Tahoma" w:hAnsi="Tahoma" w:cs="Tahoma"/>
                <w:bCs/>
                <w:sz w:val="22"/>
                <w:szCs w:val="22"/>
              </w:rPr>
            </w:pPr>
            <w:r>
              <w:rPr>
                <w:rFonts w:ascii="Tahoma" w:hAnsi="Tahoma" w:cs="Tahoma"/>
                <w:bCs/>
                <w:sz w:val="22"/>
                <w:szCs w:val="22"/>
              </w:rPr>
              <w:t xml:space="preserve">18/19 octobre 2025 </w:t>
            </w:r>
          </w:p>
        </w:tc>
        <w:tc>
          <w:tcPr>
            <w:tcW w:w="2266" w:type="dxa"/>
          </w:tcPr>
          <w:p w14:paraId="30646EF4" w14:textId="4BF2E0C5" w:rsidR="001F0559" w:rsidRPr="00E74A63" w:rsidRDefault="001F0559" w:rsidP="00E74A63">
            <w:pPr>
              <w:pStyle w:val="NormalWeb"/>
              <w:jc w:val="center"/>
              <w:rPr>
                <w:rFonts w:ascii="Tahoma" w:hAnsi="Tahoma" w:cs="Tahoma"/>
                <w:bCs/>
                <w:color w:val="EE0000"/>
                <w:sz w:val="22"/>
                <w:szCs w:val="22"/>
              </w:rPr>
            </w:pPr>
            <w:r w:rsidRPr="00E74A63">
              <w:rPr>
                <w:rFonts w:ascii="Tahoma" w:hAnsi="Tahoma" w:cs="Tahoma"/>
                <w:bCs/>
                <w:color w:val="EE0000"/>
                <w:sz w:val="22"/>
                <w:szCs w:val="22"/>
              </w:rPr>
              <w:t>ORG</w:t>
            </w:r>
          </w:p>
        </w:tc>
      </w:tr>
      <w:tr w:rsidR="001F0559" w14:paraId="02D757BD" w14:textId="77777777">
        <w:tc>
          <w:tcPr>
            <w:tcW w:w="2265" w:type="dxa"/>
            <w:vMerge/>
          </w:tcPr>
          <w:p w14:paraId="08D9351C" w14:textId="77777777" w:rsidR="001F0559" w:rsidRDefault="001F0559" w:rsidP="001F0559">
            <w:pPr>
              <w:pStyle w:val="NormalWeb"/>
              <w:jc w:val="both"/>
              <w:rPr>
                <w:rFonts w:ascii="Tahoma" w:hAnsi="Tahoma" w:cs="Tahoma"/>
                <w:bCs/>
                <w:sz w:val="22"/>
                <w:szCs w:val="22"/>
              </w:rPr>
            </w:pPr>
          </w:p>
        </w:tc>
        <w:tc>
          <w:tcPr>
            <w:tcW w:w="2265" w:type="dxa"/>
          </w:tcPr>
          <w:p w14:paraId="24915AF7" w14:textId="77777777" w:rsidR="001F0559" w:rsidRDefault="001F0559" w:rsidP="001F0559">
            <w:pPr>
              <w:pStyle w:val="NormalWeb"/>
              <w:jc w:val="both"/>
              <w:rPr>
                <w:rFonts w:ascii="Tahoma" w:hAnsi="Tahoma" w:cs="Tahoma"/>
                <w:bCs/>
                <w:sz w:val="22"/>
                <w:szCs w:val="22"/>
              </w:rPr>
            </w:pPr>
            <w:r>
              <w:rPr>
                <w:rFonts w:ascii="Tahoma" w:hAnsi="Tahoma" w:cs="Tahoma"/>
                <w:bCs/>
                <w:sz w:val="22"/>
                <w:szCs w:val="22"/>
              </w:rPr>
              <w:t xml:space="preserve">ENSEMBLES </w:t>
            </w:r>
          </w:p>
          <w:p w14:paraId="6224C88E" w14:textId="77777777" w:rsidR="001F0559" w:rsidRDefault="001F0559" w:rsidP="001F0559">
            <w:pPr>
              <w:pStyle w:val="NormalWeb"/>
              <w:jc w:val="both"/>
              <w:rPr>
                <w:rFonts w:ascii="Tahoma" w:hAnsi="Tahoma" w:cs="Tahoma"/>
                <w:bCs/>
                <w:sz w:val="22"/>
                <w:szCs w:val="22"/>
              </w:rPr>
            </w:pPr>
            <w:r>
              <w:rPr>
                <w:rFonts w:ascii="Tahoma" w:hAnsi="Tahoma" w:cs="Tahoma"/>
                <w:bCs/>
                <w:sz w:val="22"/>
                <w:szCs w:val="22"/>
              </w:rPr>
              <w:t xml:space="preserve">Toutes catégories </w:t>
            </w:r>
          </w:p>
          <w:p w14:paraId="0FD718F0" w14:textId="202D24F6" w:rsidR="001F0559" w:rsidRDefault="001F0559" w:rsidP="001F0559">
            <w:pPr>
              <w:pStyle w:val="NormalWeb"/>
              <w:jc w:val="both"/>
              <w:rPr>
                <w:rFonts w:ascii="Tahoma" w:hAnsi="Tahoma" w:cs="Tahoma"/>
                <w:bCs/>
                <w:sz w:val="22"/>
                <w:szCs w:val="22"/>
              </w:rPr>
            </w:pPr>
            <w:r>
              <w:rPr>
                <w:rFonts w:ascii="Tahoma" w:hAnsi="Tahoma" w:cs="Tahoma"/>
                <w:bCs/>
                <w:sz w:val="22"/>
                <w:szCs w:val="22"/>
              </w:rPr>
              <w:t xml:space="preserve">Coupe formation </w:t>
            </w:r>
          </w:p>
        </w:tc>
        <w:tc>
          <w:tcPr>
            <w:tcW w:w="2266" w:type="dxa"/>
          </w:tcPr>
          <w:p w14:paraId="49E477A5" w14:textId="214930DD" w:rsidR="001F0559" w:rsidRDefault="001F0559" w:rsidP="001F0559">
            <w:pPr>
              <w:pStyle w:val="NormalWeb"/>
              <w:jc w:val="both"/>
              <w:rPr>
                <w:rFonts w:ascii="Tahoma" w:hAnsi="Tahoma" w:cs="Tahoma"/>
                <w:bCs/>
                <w:sz w:val="22"/>
                <w:szCs w:val="22"/>
              </w:rPr>
            </w:pPr>
            <w:r>
              <w:rPr>
                <w:rFonts w:ascii="Tahoma" w:hAnsi="Tahoma" w:cs="Tahoma"/>
                <w:bCs/>
                <w:sz w:val="22"/>
                <w:szCs w:val="22"/>
              </w:rPr>
              <w:t>28 février/1</w:t>
            </w:r>
            <w:r w:rsidRPr="001F0559">
              <w:rPr>
                <w:rFonts w:ascii="Tahoma" w:hAnsi="Tahoma" w:cs="Tahoma"/>
                <w:bCs/>
                <w:sz w:val="22"/>
                <w:szCs w:val="22"/>
                <w:vertAlign w:val="superscript"/>
              </w:rPr>
              <w:t>er</w:t>
            </w:r>
            <w:r>
              <w:rPr>
                <w:rFonts w:ascii="Tahoma" w:hAnsi="Tahoma" w:cs="Tahoma"/>
                <w:bCs/>
                <w:sz w:val="22"/>
                <w:szCs w:val="22"/>
              </w:rPr>
              <w:t xml:space="preserve"> mars 2026</w:t>
            </w:r>
          </w:p>
        </w:tc>
        <w:tc>
          <w:tcPr>
            <w:tcW w:w="2266" w:type="dxa"/>
          </w:tcPr>
          <w:p w14:paraId="5CCEC138" w14:textId="2C56C750" w:rsidR="001F0559" w:rsidRPr="00E74A63" w:rsidRDefault="001F0559" w:rsidP="00E74A63">
            <w:pPr>
              <w:pStyle w:val="NormalWeb"/>
              <w:jc w:val="center"/>
              <w:rPr>
                <w:rFonts w:ascii="Tahoma" w:hAnsi="Tahoma" w:cs="Tahoma"/>
                <w:bCs/>
                <w:color w:val="EE0000"/>
                <w:sz w:val="22"/>
                <w:szCs w:val="22"/>
              </w:rPr>
            </w:pPr>
            <w:r w:rsidRPr="00E74A63">
              <w:rPr>
                <w:rFonts w:ascii="Tahoma" w:hAnsi="Tahoma" w:cs="Tahoma"/>
                <w:bCs/>
                <w:color w:val="EE0000"/>
                <w:sz w:val="22"/>
                <w:szCs w:val="22"/>
              </w:rPr>
              <w:t>Vivier</w:t>
            </w:r>
          </w:p>
        </w:tc>
      </w:tr>
      <w:tr w:rsidR="00E74A63" w14:paraId="4AB4DA41" w14:textId="77777777" w:rsidTr="00A145D7">
        <w:tc>
          <w:tcPr>
            <w:tcW w:w="2265" w:type="dxa"/>
            <w:vMerge w:val="restart"/>
          </w:tcPr>
          <w:p w14:paraId="6E743C6D" w14:textId="77777777" w:rsidR="00E74A63" w:rsidRPr="00E74A63" w:rsidRDefault="00E74A63" w:rsidP="00E74A63">
            <w:pPr>
              <w:pStyle w:val="NormalWeb"/>
              <w:jc w:val="center"/>
              <w:rPr>
                <w:rFonts w:ascii="Tahoma" w:hAnsi="Tahoma" w:cs="Tahoma"/>
                <w:b/>
                <w:sz w:val="22"/>
                <w:szCs w:val="22"/>
              </w:rPr>
            </w:pPr>
          </w:p>
          <w:p w14:paraId="18A25974" w14:textId="77777777" w:rsidR="00E74A63" w:rsidRPr="00E74A63" w:rsidRDefault="00E74A63" w:rsidP="00E74A63">
            <w:pPr>
              <w:pStyle w:val="NormalWeb"/>
              <w:jc w:val="center"/>
              <w:rPr>
                <w:rFonts w:ascii="Tahoma" w:hAnsi="Tahoma" w:cs="Tahoma"/>
                <w:b/>
                <w:sz w:val="22"/>
                <w:szCs w:val="22"/>
              </w:rPr>
            </w:pPr>
          </w:p>
          <w:p w14:paraId="1A4DB1B3" w14:textId="7C3F04A6" w:rsidR="00E74A63" w:rsidRPr="00E74A63" w:rsidRDefault="00E74A63" w:rsidP="00E74A63">
            <w:pPr>
              <w:pStyle w:val="NormalWeb"/>
              <w:jc w:val="center"/>
              <w:rPr>
                <w:rFonts w:ascii="Tahoma" w:hAnsi="Tahoma" w:cs="Tahoma"/>
                <w:b/>
                <w:sz w:val="22"/>
                <w:szCs w:val="22"/>
              </w:rPr>
            </w:pPr>
            <w:r w:rsidRPr="00E74A63">
              <w:rPr>
                <w:rFonts w:ascii="Tahoma" w:hAnsi="Tahoma" w:cs="Tahoma"/>
                <w:b/>
                <w:sz w:val="22"/>
                <w:szCs w:val="22"/>
              </w:rPr>
              <w:t>GAM / GAF</w:t>
            </w:r>
          </w:p>
        </w:tc>
        <w:tc>
          <w:tcPr>
            <w:tcW w:w="6797" w:type="dxa"/>
            <w:gridSpan w:val="3"/>
          </w:tcPr>
          <w:p w14:paraId="4FC16E64" w14:textId="274E8871" w:rsidR="00E74A63" w:rsidRPr="00E74A63" w:rsidRDefault="00E74A63" w:rsidP="00E74A63">
            <w:pPr>
              <w:pStyle w:val="NormalWeb"/>
              <w:jc w:val="center"/>
              <w:rPr>
                <w:rFonts w:ascii="Tahoma" w:hAnsi="Tahoma" w:cs="Tahoma"/>
                <w:b/>
                <w:sz w:val="22"/>
                <w:szCs w:val="22"/>
              </w:rPr>
            </w:pPr>
            <w:r w:rsidRPr="00E74A63">
              <w:rPr>
                <w:rFonts w:ascii="Tahoma" w:hAnsi="Tahoma" w:cs="Tahoma"/>
                <w:b/>
                <w:sz w:val="22"/>
                <w:szCs w:val="22"/>
              </w:rPr>
              <w:t>ÉQUIPES</w:t>
            </w:r>
          </w:p>
        </w:tc>
      </w:tr>
      <w:tr w:rsidR="00E74A63" w14:paraId="27FFAF3A" w14:textId="77777777">
        <w:tc>
          <w:tcPr>
            <w:tcW w:w="2265" w:type="dxa"/>
            <w:vMerge/>
          </w:tcPr>
          <w:p w14:paraId="1725C6FC" w14:textId="205BB0FF" w:rsidR="00E74A63" w:rsidRDefault="00E74A63" w:rsidP="001F0559">
            <w:pPr>
              <w:pStyle w:val="NormalWeb"/>
              <w:jc w:val="both"/>
              <w:rPr>
                <w:rFonts w:ascii="Tahoma" w:hAnsi="Tahoma" w:cs="Tahoma"/>
                <w:bCs/>
                <w:sz w:val="22"/>
                <w:szCs w:val="22"/>
              </w:rPr>
            </w:pPr>
          </w:p>
        </w:tc>
        <w:tc>
          <w:tcPr>
            <w:tcW w:w="2265" w:type="dxa"/>
          </w:tcPr>
          <w:p w14:paraId="7A94D9F4" w14:textId="77777777" w:rsidR="00E74A63" w:rsidRDefault="00E74A63" w:rsidP="001F0559">
            <w:pPr>
              <w:pStyle w:val="NormalWeb"/>
              <w:jc w:val="both"/>
              <w:rPr>
                <w:rFonts w:ascii="Tahoma" w:hAnsi="Tahoma" w:cs="Tahoma"/>
                <w:bCs/>
                <w:sz w:val="22"/>
                <w:szCs w:val="22"/>
              </w:rPr>
            </w:pPr>
            <w:r>
              <w:rPr>
                <w:rFonts w:ascii="Tahoma" w:hAnsi="Tahoma" w:cs="Tahoma"/>
                <w:bCs/>
                <w:sz w:val="22"/>
                <w:szCs w:val="22"/>
              </w:rPr>
              <w:t xml:space="preserve">Performance </w:t>
            </w:r>
          </w:p>
          <w:p w14:paraId="1F4F5D15" w14:textId="3B7A54FC" w:rsidR="00E74A63" w:rsidRDefault="00E74A63" w:rsidP="001F0559">
            <w:pPr>
              <w:pStyle w:val="NormalWeb"/>
              <w:jc w:val="both"/>
              <w:rPr>
                <w:rFonts w:ascii="Tahoma" w:hAnsi="Tahoma" w:cs="Tahoma"/>
                <w:bCs/>
                <w:sz w:val="22"/>
                <w:szCs w:val="22"/>
              </w:rPr>
            </w:pPr>
            <w:r>
              <w:rPr>
                <w:rFonts w:ascii="Tahoma" w:hAnsi="Tahoma" w:cs="Tahoma"/>
                <w:bCs/>
                <w:sz w:val="22"/>
                <w:szCs w:val="22"/>
              </w:rPr>
              <w:t>Fédéral A</w:t>
            </w:r>
          </w:p>
        </w:tc>
        <w:tc>
          <w:tcPr>
            <w:tcW w:w="2266" w:type="dxa"/>
          </w:tcPr>
          <w:p w14:paraId="42B2B68F" w14:textId="3AABBFBE" w:rsidR="00E74A63" w:rsidRDefault="00E74A63" w:rsidP="001F0559">
            <w:pPr>
              <w:pStyle w:val="NormalWeb"/>
              <w:jc w:val="both"/>
              <w:rPr>
                <w:rFonts w:ascii="Tahoma" w:hAnsi="Tahoma" w:cs="Tahoma"/>
                <w:bCs/>
                <w:sz w:val="22"/>
                <w:szCs w:val="22"/>
              </w:rPr>
            </w:pPr>
            <w:r>
              <w:rPr>
                <w:rFonts w:ascii="Tahoma" w:hAnsi="Tahoma" w:cs="Tahoma"/>
                <w:bCs/>
                <w:sz w:val="22"/>
                <w:szCs w:val="22"/>
              </w:rPr>
              <w:t>31 janvier/1</w:t>
            </w:r>
            <w:r w:rsidRPr="001F0559">
              <w:rPr>
                <w:rFonts w:ascii="Tahoma" w:hAnsi="Tahoma" w:cs="Tahoma"/>
                <w:bCs/>
                <w:sz w:val="22"/>
                <w:szCs w:val="22"/>
                <w:vertAlign w:val="superscript"/>
              </w:rPr>
              <w:t>er</w:t>
            </w:r>
            <w:r>
              <w:rPr>
                <w:rFonts w:ascii="Tahoma" w:hAnsi="Tahoma" w:cs="Tahoma"/>
                <w:bCs/>
                <w:sz w:val="22"/>
                <w:szCs w:val="22"/>
              </w:rPr>
              <w:t xml:space="preserve"> février 2026 </w:t>
            </w:r>
          </w:p>
        </w:tc>
        <w:tc>
          <w:tcPr>
            <w:tcW w:w="2266" w:type="dxa"/>
          </w:tcPr>
          <w:p w14:paraId="5D12742C" w14:textId="527C66FD" w:rsidR="00E74A63" w:rsidRPr="00E74A63" w:rsidRDefault="00E74A63" w:rsidP="00E74A63">
            <w:pPr>
              <w:pStyle w:val="NormalWeb"/>
              <w:jc w:val="center"/>
              <w:rPr>
                <w:rFonts w:ascii="Tahoma" w:hAnsi="Tahoma" w:cs="Tahoma"/>
                <w:bCs/>
                <w:color w:val="EE0000"/>
                <w:sz w:val="22"/>
                <w:szCs w:val="22"/>
              </w:rPr>
            </w:pPr>
            <w:r w:rsidRPr="00E74A63">
              <w:rPr>
                <w:rFonts w:ascii="Tahoma" w:hAnsi="Tahoma" w:cs="Tahoma"/>
                <w:bCs/>
                <w:color w:val="EE0000"/>
                <w:sz w:val="22"/>
                <w:szCs w:val="22"/>
              </w:rPr>
              <w:t>Sedan</w:t>
            </w:r>
          </w:p>
        </w:tc>
      </w:tr>
      <w:tr w:rsidR="00E74A63" w14:paraId="5ED536A0" w14:textId="77777777">
        <w:tc>
          <w:tcPr>
            <w:tcW w:w="2265" w:type="dxa"/>
            <w:vMerge/>
          </w:tcPr>
          <w:p w14:paraId="16F2057C" w14:textId="77777777" w:rsidR="00E74A63" w:rsidRDefault="00E74A63" w:rsidP="001F0559">
            <w:pPr>
              <w:pStyle w:val="NormalWeb"/>
              <w:jc w:val="both"/>
              <w:rPr>
                <w:rFonts w:ascii="Tahoma" w:hAnsi="Tahoma" w:cs="Tahoma"/>
                <w:bCs/>
                <w:sz w:val="22"/>
                <w:szCs w:val="22"/>
              </w:rPr>
            </w:pPr>
          </w:p>
        </w:tc>
        <w:tc>
          <w:tcPr>
            <w:tcW w:w="2265" w:type="dxa"/>
          </w:tcPr>
          <w:p w14:paraId="5DC92F7A" w14:textId="778DFC5B" w:rsidR="00E74A63" w:rsidRDefault="00E74A63" w:rsidP="001F0559">
            <w:pPr>
              <w:pStyle w:val="NormalWeb"/>
              <w:jc w:val="both"/>
              <w:rPr>
                <w:rFonts w:ascii="Tahoma" w:hAnsi="Tahoma" w:cs="Tahoma"/>
                <w:bCs/>
                <w:sz w:val="22"/>
                <w:szCs w:val="22"/>
              </w:rPr>
            </w:pPr>
            <w:r>
              <w:rPr>
                <w:rFonts w:ascii="Tahoma" w:hAnsi="Tahoma" w:cs="Tahoma"/>
                <w:bCs/>
                <w:sz w:val="22"/>
                <w:szCs w:val="22"/>
              </w:rPr>
              <w:t xml:space="preserve">Fédéral B </w:t>
            </w:r>
          </w:p>
        </w:tc>
        <w:tc>
          <w:tcPr>
            <w:tcW w:w="2266" w:type="dxa"/>
          </w:tcPr>
          <w:p w14:paraId="0A2F3576" w14:textId="1E0722F2" w:rsidR="00E74A63" w:rsidRDefault="00E74A63" w:rsidP="001F0559">
            <w:pPr>
              <w:pStyle w:val="NormalWeb"/>
              <w:jc w:val="both"/>
              <w:rPr>
                <w:rFonts w:ascii="Tahoma" w:hAnsi="Tahoma" w:cs="Tahoma"/>
                <w:bCs/>
                <w:sz w:val="22"/>
                <w:szCs w:val="22"/>
              </w:rPr>
            </w:pPr>
            <w:r>
              <w:rPr>
                <w:rFonts w:ascii="Tahoma" w:hAnsi="Tahoma" w:cs="Tahoma"/>
                <w:bCs/>
                <w:sz w:val="22"/>
                <w:szCs w:val="22"/>
              </w:rPr>
              <w:t>4/5 avril 2026</w:t>
            </w:r>
          </w:p>
        </w:tc>
        <w:tc>
          <w:tcPr>
            <w:tcW w:w="2266" w:type="dxa"/>
          </w:tcPr>
          <w:p w14:paraId="5022B70C" w14:textId="28ACD737" w:rsidR="00E74A63" w:rsidRPr="00E74A63" w:rsidRDefault="00E74A63" w:rsidP="00E74A63">
            <w:pPr>
              <w:pStyle w:val="NormalWeb"/>
              <w:jc w:val="center"/>
              <w:rPr>
                <w:rFonts w:ascii="Tahoma" w:hAnsi="Tahoma" w:cs="Tahoma"/>
                <w:bCs/>
                <w:color w:val="EE0000"/>
                <w:sz w:val="22"/>
                <w:szCs w:val="22"/>
              </w:rPr>
            </w:pPr>
            <w:r w:rsidRPr="00E74A63">
              <w:rPr>
                <w:rFonts w:ascii="Tahoma" w:hAnsi="Tahoma" w:cs="Tahoma"/>
                <w:bCs/>
                <w:color w:val="EE0000"/>
                <w:sz w:val="22"/>
                <w:szCs w:val="22"/>
              </w:rPr>
              <w:t>Givet</w:t>
            </w:r>
          </w:p>
        </w:tc>
      </w:tr>
      <w:tr w:rsidR="00E74A63" w14:paraId="12F5E477" w14:textId="77777777" w:rsidTr="00A9429A">
        <w:tc>
          <w:tcPr>
            <w:tcW w:w="2265" w:type="dxa"/>
            <w:vMerge/>
          </w:tcPr>
          <w:p w14:paraId="349D8E37" w14:textId="77777777" w:rsidR="00E74A63" w:rsidRDefault="00E74A63" w:rsidP="001F0559">
            <w:pPr>
              <w:pStyle w:val="NormalWeb"/>
              <w:jc w:val="both"/>
              <w:rPr>
                <w:rFonts w:ascii="Tahoma" w:hAnsi="Tahoma" w:cs="Tahoma"/>
                <w:bCs/>
                <w:sz w:val="22"/>
                <w:szCs w:val="22"/>
              </w:rPr>
            </w:pPr>
          </w:p>
        </w:tc>
        <w:tc>
          <w:tcPr>
            <w:tcW w:w="6797" w:type="dxa"/>
            <w:gridSpan w:val="3"/>
          </w:tcPr>
          <w:p w14:paraId="3C4089DE" w14:textId="55FE82ED" w:rsidR="00E74A63" w:rsidRPr="00E74A63" w:rsidRDefault="00E74A63" w:rsidP="00E74A63">
            <w:pPr>
              <w:pStyle w:val="NormalWeb"/>
              <w:jc w:val="center"/>
              <w:rPr>
                <w:rFonts w:ascii="Tahoma" w:hAnsi="Tahoma" w:cs="Tahoma"/>
                <w:b/>
                <w:sz w:val="22"/>
                <w:szCs w:val="22"/>
              </w:rPr>
            </w:pPr>
            <w:r w:rsidRPr="00E74A63">
              <w:rPr>
                <w:rFonts w:ascii="Tahoma" w:hAnsi="Tahoma" w:cs="Tahoma"/>
                <w:b/>
                <w:sz w:val="22"/>
                <w:szCs w:val="22"/>
              </w:rPr>
              <w:t>INDIVUDELS</w:t>
            </w:r>
          </w:p>
        </w:tc>
      </w:tr>
      <w:tr w:rsidR="00E74A63" w14:paraId="0736C184" w14:textId="77777777">
        <w:tc>
          <w:tcPr>
            <w:tcW w:w="2265" w:type="dxa"/>
            <w:vMerge/>
          </w:tcPr>
          <w:p w14:paraId="7E4A6266" w14:textId="77777777" w:rsidR="00E74A63" w:rsidRDefault="00E74A63" w:rsidP="001F0559">
            <w:pPr>
              <w:pStyle w:val="NormalWeb"/>
              <w:jc w:val="both"/>
              <w:rPr>
                <w:rFonts w:ascii="Tahoma" w:hAnsi="Tahoma" w:cs="Tahoma"/>
                <w:bCs/>
                <w:sz w:val="22"/>
                <w:szCs w:val="22"/>
              </w:rPr>
            </w:pPr>
          </w:p>
        </w:tc>
        <w:tc>
          <w:tcPr>
            <w:tcW w:w="2265" w:type="dxa"/>
          </w:tcPr>
          <w:p w14:paraId="06ADD39A" w14:textId="345E6B0C" w:rsidR="00E74A63" w:rsidRDefault="00E74A63" w:rsidP="001F0559">
            <w:pPr>
              <w:pStyle w:val="NormalWeb"/>
              <w:jc w:val="both"/>
              <w:rPr>
                <w:rFonts w:ascii="Tahoma" w:hAnsi="Tahoma" w:cs="Tahoma"/>
                <w:bCs/>
                <w:sz w:val="22"/>
                <w:szCs w:val="22"/>
              </w:rPr>
            </w:pPr>
            <w:r>
              <w:rPr>
                <w:rFonts w:ascii="Tahoma" w:hAnsi="Tahoma" w:cs="Tahoma"/>
                <w:bCs/>
                <w:sz w:val="22"/>
                <w:szCs w:val="22"/>
              </w:rPr>
              <w:t xml:space="preserve">Fédéral B </w:t>
            </w:r>
          </w:p>
        </w:tc>
        <w:tc>
          <w:tcPr>
            <w:tcW w:w="2266" w:type="dxa"/>
          </w:tcPr>
          <w:p w14:paraId="559B67AD" w14:textId="3715963D" w:rsidR="00E74A63" w:rsidRDefault="00E74A63" w:rsidP="001F0559">
            <w:pPr>
              <w:pStyle w:val="NormalWeb"/>
              <w:jc w:val="both"/>
              <w:rPr>
                <w:rFonts w:ascii="Tahoma" w:hAnsi="Tahoma" w:cs="Tahoma"/>
                <w:bCs/>
                <w:sz w:val="22"/>
                <w:szCs w:val="22"/>
              </w:rPr>
            </w:pPr>
            <w:r>
              <w:rPr>
                <w:rFonts w:ascii="Tahoma" w:hAnsi="Tahoma" w:cs="Tahoma"/>
                <w:bCs/>
                <w:sz w:val="22"/>
                <w:szCs w:val="22"/>
              </w:rPr>
              <w:t>25 janvier 2026</w:t>
            </w:r>
          </w:p>
        </w:tc>
        <w:tc>
          <w:tcPr>
            <w:tcW w:w="2266" w:type="dxa"/>
          </w:tcPr>
          <w:p w14:paraId="45E5428C" w14:textId="6A474660" w:rsidR="00E74A63" w:rsidRPr="00E74A63" w:rsidRDefault="00E74A63" w:rsidP="00E74A63">
            <w:pPr>
              <w:pStyle w:val="NormalWeb"/>
              <w:jc w:val="center"/>
              <w:rPr>
                <w:rFonts w:ascii="Tahoma" w:hAnsi="Tahoma" w:cs="Tahoma"/>
                <w:bCs/>
                <w:color w:val="EE0000"/>
                <w:sz w:val="22"/>
                <w:szCs w:val="22"/>
              </w:rPr>
            </w:pPr>
            <w:r w:rsidRPr="00E74A63">
              <w:rPr>
                <w:rFonts w:ascii="Tahoma" w:hAnsi="Tahoma" w:cs="Tahoma"/>
                <w:bCs/>
                <w:color w:val="EE0000"/>
                <w:sz w:val="22"/>
                <w:szCs w:val="22"/>
              </w:rPr>
              <w:t>Fumay</w:t>
            </w:r>
          </w:p>
        </w:tc>
      </w:tr>
      <w:tr w:rsidR="00E74A63" w14:paraId="7540C52F" w14:textId="77777777">
        <w:tc>
          <w:tcPr>
            <w:tcW w:w="2265" w:type="dxa"/>
            <w:vMerge/>
          </w:tcPr>
          <w:p w14:paraId="5AAA9176" w14:textId="77777777" w:rsidR="00E74A63" w:rsidRDefault="00E74A63" w:rsidP="001F0559">
            <w:pPr>
              <w:pStyle w:val="NormalWeb"/>
              <w:jc w:val="both"/>
              <w:rPr>
                <w:rFonts w:ascii="Tahoma" w:hAnsi="Tahoma" w:cs="Tahoma"/>
                <w:bCs/>
                <w:sz w:val="22"/>
                <w:szCs w:val="22"/>
              </w:rPr>
            </w:pPr>
          </w:p>
        </w:tc>
        <w:tc>
          <w:tcPr>
            <w:tcW w:w="2265" w:type="dxa"/>
          </w:tcPr>
          <w:p w14:paraId="34EADF5C" w14:textId="77777777" w:rsidR="00E74A63" w:rsidRDefault="00E74A63" w:rsidP="001F0559">
            <w:pPr>
              <w:pStyle w:val="NormalWeb"/>
              <w:jc w:val="both"/>
              <w:rPr>
                <w:rFonts w:ascii="Tahoma" w:hAnsi="Tahoma" w:cs="Tahoma"/>
                <w:bCs/>
                <w:sz w:val="22"/>
                <w:szCs w:val="22"/>
              </w:rPr>
            </w:pPr>
            <w:r>
              <w:rPr>
                <w:rFonts w:ascii="Tahoma" w:hAnsi="Tahoma" w:cs="Tahoma"/>
                <w:bCs/>
                <w:sz w:val="22"/>
                <w:szCs w:val="22"/>
              </w:rPr>
              <w:t xml:space="preserve">Performance </w:t>
            </w:r>
          </w:p>
          <w:p w14:paraId="5C9B31A9" w14:textId="030EC610" w:rsidR="00E74A63" w:rsidRDefault="00E74A63" w:rsidP="001F0559">
            <w:pPr>
              <w:pStyle w:val="NormalWeb"/>
              <w:jc w:val="both"/>
              <w:rPr>
                <w:rFonts w:ascii="Tahoma" w:hAnsi="Tahoma" w:cs="Tahoma"/>
                <w:bCs/>
                <w:sz w:val="22"/>
                <w:szCs w:val="22"/>
              </w:rPr>
            </w:pPr>
            <w:r>
              <w:rPr>
                <w:rFonts w:ascii="Tahoma" w:hAnsi="Tahoma" w:cs="Tahoma"/>
                <w:bCs/>
                <w:sz w:val="22"/>
                <w:szCs w:val="22"/>
              </w:rPr>
              <w:t xml:space="preserve">Fédéral A </w:t>
            </w:r>
          </w:p>
        </w:tc>
        <w:tc>
          <w:tcPr>
            <w:tcW w:w="2266" w:type="dxa"/>
          </w:tcPr>
          <w:p w14:paraId="48CCF969" w14:textId="25402704" w:rsidR="00E74A63" w:rsidRDefault="00E74A63" w:rsidP="001F0559">
            <w:pPr>
              <w:pStyle w:val="NormalWeb"/>
              <w:jc w:val="both"/>
              <w:rPr>
                <w:rFonts w:ascii="Tahoma" w:hAnsi="Tahoma" w:cs="Tahoma"/>
                <w:bCs/>
                <w:sz w:val="22"/>
                <w:szCs w:val="22"/>
              </w:rPr>
            </w:pPr>
            <w:r>
              <w:rPr>
                <w:rFonts w:ascii="Tahoma" w:hAnsi="Tahoma" w:cs="Tahoma"/>
                <w:bCs/>
                <w:sz w:val="22"/>
                <w:szCs w:val="22"/>
              </w:rPr>
              <w:t>17/18 janvier 2026</w:t>
            </w:r>
          </w:p>
        </w:tc>
        <w:tc>
          <w:tcPr>
            <w:tcW w:w="2266" w:type="dxa"/>
          </w:tcPr>
          <w:p w14:paraId="7A8902E3" w14:textId="4B63B953" w:rsidR="00E74A63" w:rsidRPr="00E74A63" w:rsidRDefault="00E74A63" w:rsidP="00E74A63">
            <w:pPr>
              <w:pStyle w:val="NormalWeb"/>
              <w:jc w:val="center"/>
              <w:rPr>
                <w:rFonts w:ascii="Tahoma" w:hAnsi="Tahoma" w:cs="Tahoma"/>
                <w:bCs/>
                <w:color w:val="EE0000"/>
                <w:sz w:val="22"/>
                <w:szCs w:val="22"/>
              </w:rPr>
            </w:pPr>
            <w:r w:rsidRPr="00E74A63">
              <w:rPr>
                <w:rFonts w:ascii="Tahoma" w:hAnsi="Tahoma" w:cs="Tahoma"/>
                <w:bCs/>
                <w:color w:val="EE0000"/>
                <w:sz w:val="22"/>
                <w:szCs w:val="22"/>
              </w:rPr>
              <w:t>Nouzonville</w:t>
            </w:r>
          </w:p>
        </w:tc>
      </w:tr>
      <w:tr w:rsidR="00E74A63" w14:paraId="17991A74" w14:textId="77777777">
        <w:tc>
          <w:tcPr>
            <w:tcW w:w="2265" w:type="dxa"/>
            <w:vMerge/>
          </w:tcPr>
          <w:p w14:paraId="50D98C8A" w14:textId="77777777" w:rsidR="00E74A63" w:rsidRDefault="00E74A63" w:rsidP="001F0559">
            <w:pPr>
              <w:pStyle w:val="NormalWeb"/>
              <w:jc w:val="both"/>
              <w:rPr>
                <w:rFonts w:ascii="Tahoma" w:hAnsi="Tahoma" w:cs="Tahoma"/>
                <w:bCs/>
                <w:sz w:val="22"/>
                <w:szCs w:val="22"/>
              </w:rPr>
            </w:pPr>
          </w:p>
        </w:tc>
        <w:tc>
          <w:tcPr>
            <w:tcW w:w="2265" w:type="dxa"/>
          </w:tcPr>
          <w:p w14:paraId="5F5B50C2" w14:textId="77777777" w:rsidR="00E74A63" w:rsidRDefault="00E74A63" w:rsidP="001F0559">
            <w:pPr>
              <w:pStyle w:val="NormalWeb"/>
              <w:jc w:val="both"/>
              <w:rPr>
                <w:rFonts w:ascii="Tahoma" w:hAnsi="Tahoma" w:cs="Tahoma"/>
                <w:bCs/>
                <w:sz w:val="22"/>
                <w:szCs w:val="22"/>
              </w:rPr>
            </w:pPr>
            <w:r>
              <w:rPr>
                <w:rFonts w:ascii="Tahoma" w:hAnsi="Tahoma" w:cs="Tahoma"/>
                <w:bCs/>
                <w:sz w:val="22"/>
                <w:szCs w:val="22"/>
              </w:rPr>
              <w:t xml:space="preserve">Fed A + Fed A reg + Fed B </w:t>
            </w:r>
          </w:p>
          <w:p w14:paraId="44F17CB3" w14:textId="41EEA8CA" w:rsidR="00E74A63" w:rsidRDefault="00E74A63" w:rsidP="001F0559">
            <w:pPr>
              <w:pStyle w:val="NormalWeb"/>
              <w:jc w:val="both"/>
              <w:rPr>
                <w:rFonts w:ascii="Tahoma" w:hAnsi="Tahoma" w:cs="Tahoma"/>
                <w:bCs/>
                <w:sz w:val="22"/>
                <w:szCs w:val="22"/>
              </w:rPr>
            </w:pPr>
            <w:r>
              <w:rPr>
                <w:rFonts w:ascii="Tahoma" w:hAnsi="Tahoma" w:cs="Tahoma"/>
                <w:bCs/>
                <w:sz w:val="22"/>
                <w:szCs w:val="22"/>
              </w:rPr>
              <w:t xml:space="preserve">Des non qualifiés </w:t>
            </w:r>
          </w:p>
        </w:tc>
        <w:tc>
          <w:tcPr>
            <w:tcW w:w="2266" w:type="dxa"/>
          </w:tcPr>
          <w:p w14:paraId="7F49AE73" w14:textId="5EC32D80" w:rsidR="00E74A63" w:rsidRDefault="00E74A63" w:rsidP="001F0559">
            <w:pPr>
              <w:pStyle w:val="NormalWeb"/>
              <w:jc w:val="both"/>
              <w:rPr>
                <w:rFonts w:ascii="Tahoma" w:hAnsi="Tahoma" w:cs="Tahoma"/>
                <w:bCs/>
                <w:sz w:val="22"/>
                <w:szCs w:val="22"/>
              </w:rPr>
            </w:pPr>
            <w:r>
              <w:rPr>
                <w:rFonts w:ascii="Tahoma" w:hAnsi="Tahoma" w:cs="Tahoma"/>
                <w:bCs/>
                <w:sz w:val="22"/>
                <w:szCs w:val="22"/>
              </w:rPr>
              <w:t>31 mai 2026</w:t>
            </w:r>
          </w:p>
        </w:tc>
        <w:tc>
          <w:tcPr>
            <w:tcW w:w="2266" w:type="dxa"/>
          </w:tcPr>
          <w:p w14:paraId="48B6604C" w14:textId="77777777" w:rsidR="00E74A63" w:rsidRDefault="00E74A63" w:rsidP="001F0559">
            <w:pPr>
              <w:pStyle w:val="NormalWeb"/>
              <w:jc w:val="both"/>
              <w:rPr>
                <w:rFonts w:ascii="Tahoma" w:hAnsi="Tahoma" w:cs="Tahoma"/>
                <w:bCs/>
                <w:sz w:val="22"/>
                <w:szCs w:val="22"/>
              </w:rPr>
            </w:pPr>
          </w:p>
        </w:tc>
      </w:tr>
    </w:tbl>
    <w:p w14:paraId="5488B339" w14:textId="7012034B" w:rsidR="001F0559" w:rsidRDefault="00E74A63" w:rsidP="001F0559">
      <w:pPr>
        <w:pStyle w:val="NormalWeb"/>
        <w:jc w:val="both"/>
        <w:rPr>
          <w:rFonts w:ascii="Tahoma" w:hAnsi="Tahoma" w:cs="Tahoma"/>
          <w:bCs/>
          <w:sz w:val="22"/>
          <w:szCs w:val="22"/>
        </w:rPr>
      </w:pPr>
      <w:r>
        <w:rPr>
          <w:rFonts w:ascii="Tahoma" w:hAnsi="Tahoma" w:cs="Tahoma"/>
          <w:bCs/>
          <w:sz w:val="22"/>
          <w:szCs w:val="22"/>
        </w:rPr>
        <w:t>Concernant les résultats du PSF (Projet Sportif Fédéral), le dossier de La Vivaroise a été jugé non recevable, car considéré comme non conforme. De plus, le dossier de Nouzonville était recevable mais n’a pas été retenu. En cause : une incohérence entre les catégorie</w:t>
      </w:r>
      <w:r w:rsidR="00BB7155">
        <w:rPr>
          <w:rFonts w:ascii="Tahoma" w:hAnsi="Tahoma" w:cs="Tahoma"/>
          <w:bCs/>
          <w:sz w:val="22"/>
          <w:szCs w:val="22"/>
        </w:rPr>
        <w:t>s</w:t>
      </w:r>
      <w:r>
        <w:rPr>
          <w:rFonts w:ascii="Tahoma" w:hAnsi="Tahoma" w:cs="Tahoma"/>
          <w:bCs/>
          <w:sz w:val="22"/>
          <w:szCs w:val="22"/>
        </w:rPr>
        <w:t xml:space="preserve"> évoquées en Assemblée Générale et le nombre réel de licenciés (présence de sections adultes non représentées dans les licences). </w:t>
      </w:r>
    </w:p>
    <w:p w14:paraId="3862F541" w14:textId="58B3DB71" w:rsidR="00E74A63" w:rsidRPr="00E74A63" w:rsidRDefault="00E74A63" w:rsidP="00E74A63">
      <w:pPr>
        <w:pStyle w:val="NormalWeb"/>
        <w:jc w:val="both"/>
        <w:rPr>
          <w:rFonts w:ascii="Tahoma" w:hAnsi="Tahoma" w:cs="Tahoma"/>
          <w:bCs/>
          <w:sz w:val="22"/>
          <w:szCs w:val="22"/>
        </w:rPr>
      </w:pPr>
      <w:r>
        <w:rPr>
          <w:rFonts w:ascii="Tahoma" w:hAnsi="Tahoma" w:cs="Tahoma"/>
          <w:bCs/>
          <w:sz w:val="22"/>
          <w:szCs w:val="22"/>
        </w:rPr>
        <w:t xml:space="preserve">Une vigilance accrue est désormais exigée dans les demandes de subventions : les clubs doivent attester sur l’honneur que tous les membres sont bien licenciés. Aucun « cadeau » ne sera fait en cas d’irrégularité. </w:t>
      </w:r>
    </w:p>
    <w:p w14:paraId="68E35EC1" w14:textId="19AEF35F" w:rsidR="001862AF" w:rsidRPr="004F3DF7" w:rsidRDefault="001862AF" w:rsidP="001862AF">
      <w:pPr>
        <w:spacing w:line="360" w:lineRule="auto"/>
        <w:jc w:val="both"/>
        <w:rPr>
          <w:b/>
        </w:rPr>
      </w:pPr>
      <w:r>
        <w:rPr>
          <w:b/>
        </w:rPr>
        <w:t>Choix des lieux de compétitions</w:t>
      </w:r>
    </w:p>
    <w:p w14:paraId="6E1F7276" w14:textId="77777777" w:rsidR="001862AF" w:rsidRDefault="001862AF" w:rsidP="001862AF">
      <w:pPr>
        <w:spacing w:line="360" w:lineRule="auto"/>
        <w:jc w:val="both"/>
        <w:rPr>
          <w:bCs/>
        </w:rPr>
      </w:pPr>
    </w:p>
    <w:p w14:paraId="547910AB" w14:textId="12D96B98" w:rsidR="00716461" w:rsidRDefault="00716461" w:rsidP="001862AF">
      <w:pPr>
        <w:spacing w:line="360" w:lineRule="auto"/>
        <w:jc w:val="both"/>
        <w:rPr>
          <w:bCs/>
        </w:rPr>
      </w:pPr>
      <w:r>
        <w:rPr>
          <w:bCs/>
        </w:rPr>
        <w:t xml:space="preserve">Concernant le choix des lieux de compétitions, afin de pallier l’absence de certains membres lors de la réunion, un vote électronique sera mis en place pour permettre à chacun de se prononcer. </w:t>
      </w:r>
    </w:p>
    <w:p w14:paraId="54B47588" w14:textId="5C3CC470" w:rsidR="00716461" w:rsidRDefault="00716461" w:rsidP="001862AF">
      <w:pPr>
        <w:spacing w:line="360" w:lineRule="auto"/>
        <w:jc w:val="both"/>
        <w:rPr>
          <w:bCs/>
        </w:rPr>
      </w:pPr>
      <w:r>
        <w:rPr>
          <w:bCs/>
        </w:rPr>
        <w:t xml:space="preserve">Pour la compétition du 31 mai, un nouvel appel doit être effectué, en communiquant les premiers choix déjà formulés. </w:t>
      </w:r>
    </w:p>
    <w:p w14:paraId="63261ACA" w14:textId="69DF0AF5" w:rsidR="00554DF7" w:rsidRDefault="00554DF7" w:rsidP="001862AF">
      <w:pPr>
        <w:spacing w:line="360" w:lineRule="auto"/>
        <w:jc w:val="both"/>
        <w:rPr>
          <w:bCs/>
        </w:rPr>
      </w:pPr>
      <w:r>
        <w:rPr>
          <w:bCs/>
        </w:rPr>
        <w:t xml:space="preserve">Il est également précisé que si cette compétition est organisée par le comité départemental, elle pourra être considérée comme neutre. Dans ce cas, la recette financière reviendra au comité et non au club accueillant la compétition. </w:t>
      </w:r>
    </w:p>
    <w:p w14:paraId="626B8768" w14:textId="77777777" w:rsidR="00716461" w:rsidRDefault="00716461" w:rsidP="001862AF">
      <w:pPr>
        <w:spacing w:line="360" w:lineRule="auto"/>
        <w:jc w:val="both"/>
        <w:rPr>
          <w:bCs/>
        </w:rPr>
      </w:pPr>
    </w:p>
    <w:p w14:paraId="477710AD" w14:textId="4AB46E67" w:rsidR="001862AF" w:rsidRPr="00D1114E" w:rsidRDefault="00E43404" w:rsidP="001862AF">
      <w:pPr>
        <w:spacing w:line="360" w:lineRule="auto"/>
        <w:jc w:val="both"/>
        <w:rPr>
          <w:b/>
        </w:rPr>
      </w:pPr>
      <w:r>
        <w:rPr>
          <w:b/>
        </w:rPr>
        <w:t xml:space="preserve">Récapitulatif de la commission technique par la Déléguée Technique Général </w:t>
      </w:r>
    </w:p>
    <w:p w14:paraId="775D8501" w14:textId="77777777" w:rsidR="001862AF" w:rsidRDefault="001862AF" w:rsidP="001862AF">
      <w:pPr>
        <w:spacing w:line="360" w:lineRule="auto"/>
        <w:jc w:val="both"/>
        <w:rPr>
          <w:bCs/>
        </w:rPr>
      </w:pPr>
    </w:p>
    <w:p w14:paraId="5FCD1733" w14:textId="34FC976A" w:rsidR="001862AF" w:rsidRDefault="00554DF7" w:rsidP="001862AF">
      <w:pPr>
        <w:spacing w:line="360" w:lineRule="auto"/>
        <w:jc w:val="both"/>
        <w:rPr>
          <w:bCs/>
        </w:rPr>
      </w:pPr>
      <w:r>
        <w:rPr>
          <w:bCs/>
        </w:rPr>
        <w:t>Madame Anne-Laure Jacottin prend la parole afin de faire un compte-rendu de la réunion de la commission technique. Elle aborde dans un premier temps l’organisation des compétitions. Une proposition a été faite de séparer les épreuves « Marcassins » des individuelles, en tenant compte des sections concernées (GR/GAM/GAF).</w:t>
      </w:r>
    </w:p>
    <w:p w14:paraId="7531FAAB" w14:textId="58BE7ADA" w:rsidR="00554DF7" w:rsidRDefault="00554DF7" w:rsidP="001862AF">
      <w:pPr>
        <w:spacing w:line="360" w:lineRule="auto"/>
        <w:jc w:val="both"/>
        <w:rPr>
          <w:bCs/>
        </w:rPr>
      </w:pPr>
      <w:r>
        <w:rPr>
          <w:bCs/>
        </w:rPr>
        <w:t>Il est proposé d’organiser les Marcassins le 29 novembre, afin de garantir la disponibilité des équipes GR, qui étaient présentes lors de la réunion des commissions. Il est également noté que les GR ne participent plus aux Marcassins ni à Flipéo depuis deux ans.</w:t>
      </w:r>
    </w:p>
    <w:p w14:paraId="595F8386" w14:textId="77777777" w:rsidR="00554DF7" w:rsidRDefault="00554DF7" w:rsidP="001862AF">
      <w:pPr>
        <w:spacing w:line="360" w:lineRule="auto"/>
        <w:jc w:val="both"/>
        <w:rPr>
          <w:bCs/>
        </w:rPr>
      </w:pPr>
    </w:p>
    <w:p w14:paraId="48171A5B" w14:textId="56E3583E" w:rsidR="00554DF7" w:rsidRDefault="00554DF7" w:rsidP="001862AF">
      <w:pPr>
        <w:spacing w:line="360" w:lineRule="auto"/>
        <w:jc w:val="both"/>
        <w:rPr>
          <w:bCs/>
        </w:rPr>
      </w:pPr>
      <w:r>
        <w:rPr>
          <w:bCs/>
        </w:rPr>
        <w:t xml:space="preserve">Concernant les formations, l’ensemble des clubs étaient présents pour le point des formations. </w:t>
      </w:r>
    </w:p>
    <w:p w14:paraId="74AB054E" w14:textId="1CCAB336" w:rsidR="00554DF7" w:rsidRDefault="00554DF7" w:rsidP="001862AF">
      <w:pPr>
        <w:spacing w:line="360" w:lineRule="auto"/>
        <w:jc w:val="both"/>
        <w:rPr>
          <w:bCs/>
        </w:rPr>
      </w:pPr>
      <w:r>
        <w:rPr>
          <w:bCs/>
        </w:rPr>
        <w:lastRenderedPageBreak/>
        <w:t>Mathis et Ilyes vont débuter l</w:t>
      </w:r>
      <w:r w:rsidR="00595FF5">
        <w:rPr>
          <w:bCs/>
        </w:rPr>
        <w:t>a formation des juges GAM avec un encadrement initial, avant de reprendre ensuite la formation juge 1. Il reste à définir qui percevra l’indemnité liée à cette formation.</w:t>
      </w:r>
    </w:p>
    <w:p w14:paraId="57BFC0DC" w14:textId="284261D7" w:rsidR="00595FF5" w:rsidRDefault="00595FF5" w:rsidP="001862AF">
      <w:pPr>
        <w:spacing w:line="360" w:lineRule="auto"/>
        <w:jc w:val="both"/>
      </w:pPr>
      <w:r>
        <w:rPr>
          <w:bCs/>
        </w:rPr>
        <w:t xml:space="preserve">En GR, Capucine Millart commencera la formation des juges avec Émeline </w:t>
      </w:r>
      <w:r>
        <w:t xml:space="preserve">Ben Bouazza avant d’assurer la formation seule. </w:t>
      </w:r>
    </w:p>
    <w:p w14:paraId="54CDD19E" w14:textId="4209300A" w:rsidR="00FB2042" w:rsidRDefault="00595FF5" w:rsidP="001862AF">
      <w:pPr>
        <w:spacing w:line="360" w:lineRule="auto"/>
        <w:jc w:val="both"/>
      </w:pPr>
      <w:r>
        <w:t xml:space="preserve">Enfin, en GAF, Jade Tentori est engagée dans la formation des juges niveau 1, </w:t>
      </w:r>
      <w:r w:rsidR="00FB2042">
        <w:t>et aidera Stéphanie Deschamps lors de la formation des juges.</w:t>
      </w:r>
    </w:p>
    <w:p w14:paraId="5482DA7A" w14:textId="3E74735E" w:rsidR="00595FF5" w:rsidRDefault="00595FF5" w:rsidP="001862AF">
      <w:pPr>
        <w:spacing w:line="360" w:lineRule="auto"/>
        <w:jc w:val="both"/>
        <w:rPr>
          <w:bCs/>
        </w:rPr>
      </w:pPr>
      <w:r>
        <w:t>Pour fini</w:t>
      </w:r>
      <w:r w:rsidR="00BB7155">
        <w:t>r</w:t>
      </w:r>
      <w:r>
        <w:t>, Annick a proposé d’organiser une journée de formation sur l</w:t>
      </w:r>
      <w:r w:rsidR="00BB7155">
        <w:t>e</w:t>
      </w:r>
      <w:r>
        <w:t xml:space="preserve"> langage des signes, destinée à l’encadrement de la baby gym. </w:t>
      </w:r>
    </w:p>
    <w:p w14:paraId="5556E16F" w14:textId="77777777" w:rsidR="00554DF7" w:rsidRDefault="00554DF7" w:rsidP="001862AF">
      <w:pPr>
        <w:spacing w:line="360" w:lineRule="auto"/>
        <w:jc w:val="both"/>
        <w:rPr>
          <w:bCs/>
        </w:rPr>
      </w:pPr>
    </w:p>
    <w:p w14:paraId="2FAAF0B1" w14:textId="77777777" w:rsidR="00047DA0" w:rsidRDefault="00047DA0" w:rsidP="001862AF">
      <w:pPr>
        <w:spacing w:line="360" w:lineRule="auto"/>
        <w:jc w:val="both"/>
        <w:rPr>
          <w:bCs/>
        </w:rPr>
      </w:pPr>
      <w:r>
        <w:rPr>
          <w:bCs/>
        </w:rPr>
        <w:t>Pour les stages, les lieux sont à revoir afin d’assurer une meilleure répartition. Il est souhaité de relancer les stages GAF, sous un format de stage de masse (8 à 10 gymnastes par coach, sans sélection de niveau mais issues du secteur compétitif). Le modèle s’inspirerait de celui de la GAM : rencontres interclubs, rotation des encadrants, et coaching mutualisé.</w:t>
      </w:r>
    </w:p>
    <w:p w14:paraId="0983623C" w14:textId="4D355559" w:rsidR="00047DA0" w:rsidRDefault="00047DA0" w:rsidP="001862AF">
      <w:pPr>
        <w:spacing w:line="360" w:lineRule="auto"/>
        <w:jc w:val="both"/>
        <w:rPr>
          <w:bCs/>
        </w:rPr>
      </w:pPr>
      <w:r>
        <w:rPr>
          <w:bCs/>
        </w:rPr>
        <w:t>En G</w:t>
      </w:r>
      <w:r w:rsidR="00BB7155">
        <w:rPr>
          <w:bCs/>
        </w:rPr>
        <w:t>R</w:t>
      </w:r>
      <w:r>
        <w:rPr>
          <w:bCs/>
        </w:rPr>
        <w:t xml:space="preserve">, le stage du 22 novembre sera consacré aux individuelles et à la Coupe Formation. Deux stages de perfectionnement sont prévus : le 23 novembre et le 8 mars, en reprenant le format de l’année précédente, jugé satisfaisant. </w:t>
      </w:r>
    </w:p>
    <w:p w14:paraId="2F512305" w14:textId="77777777" w:rsidR="00047DA0" w:rsidRDefault="00047DA0" w:rsidP="001862AF">
      <w:pPr>
        <w:spacing w:line="360" w:lineRule="auto"/>
        <w:jc w:val="both"/>
        <w:rPr>
          <w:bCs/>
        </w:rPr>
      </w:pPr>
      <w:r>
        <w:rPr>
          <w:bCs/>
        </w:rPr>
        <w:t xml:space="preserve">Le tarif des stages reste inchangé : 5€ par demi-journée. </w:t>
      </w:r>
    </w:p>
    <w:p w14:paraId="38EFBA23" w14:textId="77777777" w:rsidR="00047DA0" w:rsidRDefault="00047DA0" w:rsidP="001862AF">
      <w:pPr>
        <w:spacing w:line="360" w:lineRule="auto"/>
        <w:jc w:val="both"/>
        <w:rPr>
          <w:bCs/>
        </w:rPr>
      </w:pPr>
    </w:p>
    <w:p w14:paraId="016120C1" w14:textId="57A8E816" w:rsidR="00C74711" w:rsidRDefault="00C74711" w:rsidP="001862AF">
      <w:pPr>
        <w:spacing w:line="360" w:lineRule="auto"/>
        <w:jc w:val="both"/>
        <w:rPr>
          <w:bCs/>
        </w:rPr>
      </w:pPr>
      <w:r>
        <w:rPr>
          <w:bCs/>
        </w:rPr>
        <w:t xml:space="preserve">Concernant les subventions, le comité a reçu 1800€ au titre du dossier FDVA (Fonds pour le Développement de la Vie Associative) pour l’événement Golden Age. Il est envisagé de déposer un nouveau dossier lié à l’organisation du </w:t>
      </w:r>
      <w:r w:rsidR="00FB2042">
        <w:rPr>
          <w:bCs/>
        </w:rPr>
        <w:t>Golden Age</w:t>
      </w:r>
      <w:r>
        <w:rPr>
          <w:bCs/>
        </w:rPr>
        <w:t xml:space="preserve">, avec un dépôt possible à partir de janvier 2026. </w:t>
      </w:r>
    </w:p>
    <w:p w14:paraId="6380CF63" w14:textId="77777777" w:rsidR="00C74711" w:rsidRDefault="00C74711" w:rsidP="001862AF">
      <w:pPr>
        <w:spacing w:line="360" w:lineRule="auto"/>
        <w:jc w:val="both"/>
        <w:rPr>
          <w:bCs/>
        </w:rPr>
      </w:pPr>
    </w:p>
    <w:p w14:paraId="01C3EAB2" w14:textId="4A1E4B6F" w:rsidR="00C74711" w:rsidRDefault="00C74711" w:rsidP="001862AF">
      <w:pPr>
        <w:spacing w:line="360" w:lineRule="auto"/>
        <w:jc w:val="both"/>
        <w:rPr>
          <w:bCs/>
        </w:rPr>
      </w:pPr>
      <w:r>
        <w:rPr>
          <w:bCs/>
        </w:rPr>
        <w:t xml:space="preserve">Enfin, madame Valérie Baudier a formulé une demande de rachat du praticable départemental. Cette demande a été refusée, car le praticable n’est pas à vendre : il est essentiel pour l’organisation des compétitions et doit continuer de circuler entre les clubs. </w:t>
      </w:r>
    </w:p>
    <w:p w14:paraId="58AF738F" w14:textId="1E026258" w:rsidR="00C74711" w:rsidRDefault="00C74711" w:rsidP="001862AF">
      <w:pPr>
        <w:spacing w:line="360" w:lineRule="auto"/>
        <w:jc w:val="both"/>
        <w:rPr>
          <w:bCs/>
        </w:rPr>
      </w:pPr>
      <w:r>
        <w:rPr>
          <w:bCs/>
        </w:rPr>
        <w:t xml:space="preserve">Un vote a été organisé sur la question de la vente, si le praticable était à vendre alors il y aurait une seule voix favorable à la vente du praticable à ce club. </w:t>
      </w:r>
    </w:p>
    <w:p w14:paraId="78A4BC76" w14:textId="77777777" w:rsidR="00C74711" w:rsidRDefault="00C74711" w:rsidP="001862AF">
      <w:pPr>
        <w:spacing w:line="360" w:lineRule="auto"/>
        <w:jc w:val="both"/>
        <w:rPr>
          <w:bCs/>
        </w:rPr>
      </w:pPr>
    </w:p>
    <w:p w14:paraId="59FFE3EE" w14:textId="1E6AE8D6" w:rsidR="001862AF" w:rsidRPr="006E2FE1" w:rsidRDefault="00E43404" w:rsidP="001862AF">
      <w:pPr>
        <w:spacing w:line="360" w:lineRule="auto"/>
        <w:jc w:val="both"/>
        <w:rPr>
          <w:b/>
        </w:rPr>
      </w:pPr>
      <w:r>
        <w:rPr>
          <w:b/>
        </w:rPr>
        <w:t xml:space="preserve">Questions diverses </w:t>
      </w:r>
    </w:p>
    <w:p w14:paraId="592E9A35" w14:textId="77777777" w:rsidR="001862AF" w:rsidRDefault="001862AF" w:rsidP="001862AF">
      <w:pPr>
        <w:spacing w:line="360" w:lineRule="auto"/>
        <w:jc w:val="both"/>
        <w:rPr>
          <w:bCs/>
        </w:rPr>
      </w:pPr>
    </w:p>
    <w:p w14:paraId="0B772478" w14:textId="21FCF340" w:rsidR="001930FB" w:rsidRDefault="001930FB" w:rsidP="001862AF">
      <w:pPr>
        <w:spacing w:line="360" w:lineRule="auto"/>
        <w:jc w:val="both"/>
        <w:rPr>
          <w:bCs/>
        </w:rPr>
      </w:pPr>
      <w:r>
        <w:rPr>
          <w:bCs/>
        </w:rPr>
        <w:t>Pour commencer, une question est posée concernant un mini-stage de recyclage et de perfectionnement sur le nouveau code de pointage en GR. Une proposition a été faite pour organiser cette formation dans les Ardennes</w:t>
      </w:r>
      <w:r w:rsidR="00BB7155">
        <w:rPr>
          <w:bCs/>
        </w:rPr>
        <w:t>,</w:t>
      </w:r>
      <w:r>
        <w:rPr>
          <w:bCs/>
        </w:rPr>
        <w:t xml:space="preserve"> puisque celle-ci est prévue à Strasbourg. Une </w:t>
      </w:r>
      <w:r>
        <w:rPr>
          <w:bCs/>
        </w:rPr>
        <w:lastRenderedPageBreak/>
        <w:t xml:space="preserve">demande doit être adressée au comité régional pour savoir s’il est possible de délocaliser la session dans le département. </w:t>
      </w:r>
    </w:p>
    <w:p w14:paraId="3C51952E" w14:textId="77777777" w:rsidR="001930FB" w:rsidRDefault="001930FB" w:rsidP="001862AF">
      <w:pPr>
        <w:spacing w:line="360" w:lineRule="auto"/>
        <w:jc w:val="both"/>
        <w:rPr>
          <w:bCs/>
        </w:rPr>
      </w:pPr>
    </w:p>
    <w:p w14:paraId="22266F2C" w14:textId="2421F4D4" w:rsidR="001930FB" w:rsidRDefault="001930FB" w:rsidP="001862AF">
      <w:pPr>
        <w:spacing w:line="360" w:lineRule="auto"/>
        <w:jc w:val="both"/>
        <w:rPr>
          <w:bCs/>
        </w:rPr>
      </w:pPr>
      <w:r>
        <w:rPr>
          <w:bCs/>
        </w:rPr>
        <w:t>De plus, il a été proposé d’inviter le club de Troyes aux stages de GR. L’ensemble de la commission a donné son accord. Les participantes de Troyes s’inscriront dans les mêmes conditions que les clubs ardennais. La responsable du club doit simplement vérifier les modalités de prise en charge des frais avec sa structure.</w:t>
      </w:r>
    </w:p>
    <w:p w14:paraId="6977D184" w14:textId="77777777" w:rsidR="001930FB" w:rsidRDefault="001930FB" w:rsidP="001862AF">
      <w:pPr>
        <w:spacing w:line="360" w:lineRule="auto"/>
        <w:jc w:val="both"/>
        <w:rPr>
          <w:bCs/>
        </w:rPr>
      </w:pPr>
    </w:p>
    <w:p w14:paraId="12E63CCA" w14:textId="38F5C4DA" w:rsidR="001930FB" w:rsidRDefault="001930FB" w:rsidP="001862AF">
      <w:pPr>
        <w:spacing w:line="360" w:lineRule="auto"/>
        <w:jc w:val="both"/>
        <w:rPr>
          <w:bCs/>
        </w:rPr>
      </w:pPr>
      <w:r>
        <w:rPr>
          <w:bCs/>
        </w:rPr>
        <w:t xml:space="preserve">Pour les juges niveau 2 et 3 en GR, un déplacement est prévu pour une session de recyclage fin septembre. Il est donc proposé de louer un mini-bus, le groupe étant composé de 7 à 8 personnes. </w:t>
      </w:r>
    </w:p>
    <w:p w14:paraId="2991C0E2" w14:textId="77777777" w:rsidR="001930FB" w:rsidRDefault="001930FB" w:rsidP="001862AF">
      <w:pPr>
        <w:spacing w:line="360" w:lineRule="auto"/>
        <w:jc w:val="both"/>
        <w:rPr>
          <w:bCs/>
        </w:rPr>
      </w:pPr>
    </w:p>
    <w:p w14:paraId="6746F872" w14:textId="37A342CD" w:rsidR="001930FB" w:rsidRDefault="001930FB" w:rsidP="001862AF">
      <w:pPr>
        <w:spacing w:line="360" w:lineRule="auto"/>
        <w:jc w:val="both"/>
        <w:rPr>
          <w:bCs/>
        </w:rPr>
      </w:pPr>
      <w:r>
        <w:rPr>
          <w:bCs/>
        </w:rPr>
        <w:t>Enfin, concernant la formation juge GAF niveau 3, il est également envisagé de louer un mini-bus pour faciliter le déplacement.</w:t>
      </w:r>
      <w:r w:rsidR="00D24F3E">
        <w:rPr>
          <w:bCs/>
        </w:rPr>
        <w:t xml:space="preserve"> Une demande spécifique sera adressée au club de Sedan pour ce trajet. </w:t>
      </w:r>
    </w:p>
    <w:p w14:paraId="650BFB8B" w14:textId="77777777" w:rsidR="00D24F3E" w:rsidRDefault="00D24F3E" w:rsidP="001862AF">
      <w:pPr>
        <w:spacing w:line="360" w:lineRule="auto"/>
        <w:jc w:val="both"/>
        <w:rPr>
          <w:bCs/>
        </w:rPr>
      </w:pPr>
    </w:p>
    <w:p w14:paraId="6BDED811" w14:textId="146CAEDC" w:rsidR="001862AF" w:rsidRDefault="001862AF" w:rsidP="001862AF">
      <w:pPr>
        <w:spacing w:line="360" w:lineRule="auto"/>
        <w:jc w:val="both"/>
        <w:rPr>
          <w:bCs/>
        </w:rPr>
      </w:pPr>
      <w:r>
        <w:rPr>
          <w:bCs/>
        </w:rPr>
        <w:t>La séance est levée à 20h</w:t>
      </w:r>
      <w:r w:rsidR="00E43404">
        <w:rPr>
          <w:bCs/>
        </w:rPr>
        <w:t xml:space="preserve">35. </w:t>
      </w:r>
    </w:p>
    <w:p w14:paraId="5F13E4D5" w14:textId="77777777" w:rsidR="001862AF" w:rsidRDefault="001862AF" w:rsidP="001862AF">
      <w:pPr>
        <w:spacing w:line="360" w:lineRule="auto"/>
        <w:jc w:val="both"/>
        <w:rPr>
          <w:bCs/>
        </w:rPr>
      </w:pPr>
    </w:p>
    <w:p w14:paraId="193EA55C" w14:textId="77777777" w:rsidR="001862AF" w:rsidRDefault="001862AF" w:rsidP="001862AF">
      <w:pPr>
        <w:spacing w:line="360" w:lineRule="auto"/>
        <w:jc w:val="both"/>
        <w:rPr>
          <w:bCs/>
        </w:rPr>
      </w:pPr>
    </w:p>
    <w:p w14:paraId="135A7611" w14:textId="77777777" w:rsidR="001862AF" w:rsidRDefault="001862AF" w:rsidP="001862AF">
      <w:pPr>
        <w:spacing w:line="360" w:lineRule="auto"/>
        <w:jc w:val="both"/>
        <w:rPr>
          <w:bCs/>
        </w:rPr>
      </w:pPr>
    </w:p>
    <w:p w14:paraId="10703422" w14:textId="77777777" w:rsidR="001862AF" w:rsidRDefault="001862AF" w:rsidP="001862AF">
      <w:pPr>
        <w:spacing w:line="360" w:lineRule="auto"/>
        <w:jc w:val="both"/>
        <w:rPr>
          <w:bCs/>
        </w:rPr>
      </w:pPr>
    </w:p>
    <w:p w14:paraId="3B8CBA8B" w14:textId="77777777" w:rsidR="001862AF" w:rsidRDefault="001862AF" w:rsidP="001862AF">
      <w:pPr>
        <w:spacing w:line="360" w:lineRule="auto"/>
        <w:jc w:val="both"/>
        <w:rPr>
          <w:bCs/>
        </w:rPr>
      </w:pPr>
    </w:p>
    <w:p w14:paraId="20DD3732" w14:textId="77777777" w:rsidR="001862AF" w:rsidRDefault="001862AF" w:rsidP="001862AF">
      <w:pPr>
        <w:spacing w:line="360" w:lineRule="auto"/>
        <w:jc w:val="both"/>
        <w:rPr>
          <w:bCs/>
        </w:rPr>
      </w:pPr>
      <w:r>
        <w:rPr>
          <w:bCs/>
          <w:noProof/>
          <w14:ligatures w14:val="standardContextual"/>
        </w:rPr>
        <w:drawing>
          <wp:anchor distT="0" distB="0" distL="114300" distR="114300" simplePos="0" relativeHeight="251660288" behindDoc="0" locked="0" layoutInCell="1" allowOverlap="1" wp14:anchorId="16F1CBE5" wp14:editId="5527CA09">
            <wp:simplePos x="0" y="0"/>
            <wp:positionH relativeFrom="column">
              <wp:posOffset>5008427</wp:posOffset>
            </wp:positionH>
            <wp:positionV relativeFrom="paragraph">
              <wp:posOffset>246592</wp:posOffset>
            </wp:positionV>
            <wp:extent cx="1004400" cy="1180800"/>
            <wp:effectExtent l="0" t="0" r="0" b="635"/>
            <wp:wrapThrough wrapText="bothSides">
              <wp:wrapPolygon edited="0">
                <wp:start x="0" y="0"/>
                <wp:lineTo x="0" y="21379"/>
                <wp:lineTo x="21313" y="21379"/>
                <wp:lineTo x="21313" y="0"/>
                <wp:lineTo x="0" y="0"/>
              </wp:wrapPolygon>
            </wp:wrapThrough>
            <wp:docPr id="459629615" name="Image 1" descr="Une image contenant croquis, dessin, art, noir et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629615" name="Image 1" descr="Une image contenant croquis, dessin, art, noir et blanc&#10;&#10;Le contenu généré par l’IA peut être incorrect."/>
                    <pic:cNvPicPr/>
                  </pic:nvPicPr>
                  <pic:blipFill>
                    <a:blip r:embed="rId5">
                      <a:extLst>
                        <a:ext uri="{28A0092B-C50C-407E-A947-70E740481C1C}">
                          <a14:useLocalDpi xmlns:a14="http://schemas.microsoft.com/office/drawing/2010/main" val="0"/>
                        </a:ext>
                      </a:extLst>
                    </a:blip>
                    <a:stretch>
                      <a:fillRect/>
                    </a:stretch>
                  </pic:blipFill>
                  <pic:spPr>
                    <a:xfrm>
                      <a:off x="0" y="0"/>
                      <a:ext cx="1004400" cy="1180800"/>
                    </a:xfrm>
                    <a:prstGeom prst="rect">
                      <a:avLst/>
                    </a:prstGeom>
                  </pic:spPr>
                </pic:pic>
              </a:graphicData>
            </a:graphic>
            <wp14:sizeRelH relativeFrom="margin">
              <wp14:pctWidth>0</wp14:pctWidth>
            </wp14:sizeRelH>
            <wp14:sizeRelV relativeFrom="margin">
              <wp14:pctHeight>0</wp14:pctHeight>
            </wp14:sizeRelV>
          </wp:anchor>
        </w:drawing>
      </w:r>
      <w:r>
        <w:rPr>
          <w:bCs/>
        </w:rPr>
        <w:t xml:space="preserve">La secrétaire </w:t>
      </w:r>
      <w:r>
        <w:rPr>
          <w:bCs/>
        </w:rPr>
        <w:tab/>
      </w:r>
      <w:r>
        <w:rPr>
          <w:bCs/>
        </w:rPr>
        <w:tab/>
      </w:r>
      <w:r>
        <w:rPr>
          <w:bCs/>
        </w:rPr>
        <w:tab/>
      </w:r>
      <w:r>
        <w:rPr>
          <w:bCs/>
        </w:rPr>
        <w:tab/>
      </w:r>
      <w:r>
        <w:rPr>
          <w:bCs/>
        </w:rPr>
        <w:tab/>
      </w:r>
      <w:r>
        <w:rPr>
          <w:bCs/>
        </w:rPr>
        <w:tab/>
      </w:r>
      <w:r>
        <w:rPr>
          <w:bCs/>
        </w:rPr>
        <w:tab/>
      </w:r>
      <w:r>
        <w:rPr>
          <w:bCs/>
        </w:rPr>
        <w:tab/>
      </w:r>
      <w:r>
        <w:rPr>
          <w:bCs/>
        </w:rPr>
        <w:tab/>
      </w:r>
      <w:r>
        <w:rPr>
          <w:bCs/>
        </w:rPr>
        <w:tab/>
        <w:t>Le Président</w:t>
      </w:r>
    </w:p>
    <w:p w14:paraId="619B44B1" w14:textId="77777777" w:rsidR="001862AF" w:rsidRPr="00F6620B" w:rsidRDefault="001862AF" w:rsidP="001862AF">
      <w:pPr>
        <w:spacing w:line="360" w:lineRule="auto"/>
        <w:jc w:val="both"/>
        <w:rPr>
          <w:bCs/>
        </w:rPr>
      </w:pPr>
      <w:r>
        <w:rPr>
          <w:bCs/>
          <w:noProof/>
          <w14:ligatures w14:val="standardContextual"/>
        </w:rPr>
        <w:drawing>
          <wp:inline distT="0" distB="0" distL="0" distR="0" wp14:anchorId="727E9DCC" wp14:editId="7E7895D7">
            <wp:extent cx="1273081" cy="477405"/>
            <wp:effectExtent l="0" t="0" r="0" b="5715"/>
            <wp:docPr id="11460245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24595" name="Image 114602459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5114" cy="496917"/>
                    </a:xfrm>
                    <a:prstGeom prst="rect">
                      <a:avLst/>
                    </a:prstGeom>
                  </pic:spPr>
                </pic:pic>
              </a:graphicData>
            </a:graphic>
          </wp:inline>
        </w:drawing>
      </w:r>
    </w:p>
    <w:p w14:paraId="599E71F3" w14:textId="77777777" w:rsidR="001D31AD" w:rsidRDefault="001D31AD"/>
    <w:sectPr w:rsidR="001D31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mo">
    <w:panose1 w:val="020B0604020202020204"/>
    <w:charset w:val="00"/>
    <w:family w:val="swiss"/>
    <w:pitch w:val="variable"/>
    <w:sig w:usb0="E0000AFF" w:usb1="500078FF" w:usb2="00000021" w:usb3="00000000" w:csb0="000001B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2AF"/>
    <w:rsid w:val="00047DA0"/>
    <w:rsid w:val="000C2148"/>
    <w:rsid w:val="000D559B"/>
    <w:rsid w:val="001862AF"/>
    <w:rsid w:val="001930FB"/>
    <w:rsid w:val="001D31AD"/>
    <w:rsid w:val="001F0559"/>
    <w:rsid w:val="003534DC"/>
    <w:rsid w:val="004A5AD5"/>
    <w:rsid w:val="00554DF7"/>
    <w:rsid w:val="00595FF5"/>
    <w:rsid w:val="00716461"/>
    <w:rsid w:val="008B1E44"/>
    <w:rsid w:val="00A10BD9"/>
    <w:rsid w:val="00BB7155"/>
    <w:rsid w:val="00C74711"/>
    <w:rsid w:val="00D24F3E"/>
    <w:rsid w:val="00E43404"/>
    <w:rsid w:val="00E7074E"/>
    <w:rsid w:val="00E70A1D"/>
    <w:rsid w:val="00E74A63"/>
    <w:rsid w:val="00EA0FE3"/>
    <w:rsid w:val="00FB20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047C0"/>
  <w15:chartTrackingRefBased/>
  <w15:docId w15:val="{55DEB6A2-46C6-3341-9AD2-BFF52A37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62AF"/>
    <w:rPr>
      <w:rFonts w:ascii="Tahoma" w:eastAsia="Times New Roman" w:hAnsi="Tahoma" w:cs="Times New Roman"/>
      <w:kern w:val="0"/>
      <w:sz w:val="22"/>
      <w:szCs w:val="22"/>
      <w:lang w:eastAsia="fr-FR"/>
      <w14:ligatures w14:val="none"/>
    </w:rPr>
  </w:style>
  <w:style w:type="paragraph" w:styleId="Titre1">
    <w:name w:val="heading 1"/>
    <w:basedOn w:val="Normal"/>
    <w:next w:val="Normal"/>
    <w:link w:val="Titre1Car"/>
    <w:uiPriority w:val="9"/>
    <w:qFormat/>
    <w:rsid w:val="001862AF"/>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1862AF"/>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1862AF"/>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unhideWhenUsed/>
    <w:qFormat/>
    <w:rsid w:val="001862AF"/>
    <w:pPr>
      <w:keepNext/>
      <w:keepLines/>
      <w:spacing w:before="80" w:after="40"/>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itre5">
    <w:name w:val="heading 5"/>
    <w:basedOn w:val="Normal"/>
    <w:next w:val="Normal"/>
    <w:link w:val="Titre5Car"/>
    <w:uiPriority w:val="9"/>
    <w:semiHidden/>
    <w:unhideWhenUsed/>
    <w:qFormat/>
    <w:rsid w:val="001862AF"/>
    <w:pPr>
      <w:keepNext/>
      <w:keepLines/>
      <w:spacing w:before="80" w:after="40"/>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itre6">
    <w:name w:val="heading 6"/>
    <w:basedOn w:val="Normal"/>
    <w:next w:val="Normal"/>
    <w:link w:val="Titre6Car"/>
    <w:uiPriority w:val="9"/>
    <w:semiHidden/>
    <w:unhideWhenUsed/>
    <w:qFormat/>
    <w:rsid w:val="001862AF"/>
    <w:pPr>
      <w:keepNext/>
      <w:keepLines/>
      <w:spacing w:before="40"/>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itre7">
    <w:name w:val="heading 7"/>
    <w:basedOn w:val="Normal"/>
    <w:next w:val="Normal"/>
    <w:link w:val="Titre7Car"/>
    <w:uiPriority w:val="9"/>
    <w:semiHidden/>
    <w:unhideWhenUsed/>
    <w:qFormat/>
    <w:rsid w:val="001862AF"/>
    <w:pPr>
      <w:keepNext/>
      <w:keepLines/>
      <w:spacing w:before="40"/>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itre8">
    <w:name w:val="heading 8"/>
    <w:basedOn w:val="Normal"/>
    <w:next w:val="Normal"/>
    <w:link w:val="Titre8Car"/>
    <w:uiPriority w:val="9"/>
    <w:semiHidden/>
    <w:unhideWhenUsed/>
    <w:qFormat/>
    <w:rsid w:val="001862AF"/>
    <w:pPr>
      <w:keepNext/>
      <w:keepLines/>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itre9">
    <w:name w:val="heading 9"/>
    <w:basedOn w:val="Normal"/>
    <w:next w:val="Normal"/>
    <w:link w:val="Titre9Car"/>
    <w:uiPriority w:val="9"/>
    <w:semiHidden/>
    <w:unhideWhenUsed/>
    <w:qFormat/>
    <w:rsid w:val="001862AF"/>
    <w:pPr>
      <w:keepNext/>
      <w:keepLines/>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862A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862A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862A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1862A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862A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862A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862A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862A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862AF"/>
    <w:rPr>
      <w:rFonts w:eastAsiaTheme="majorEastAsia" w:cstheme="majorBidi"/>
      <w:color w:val="272727" w:themeColor="text1" w:themeTint="D8"/>
    </w:rPr>
  </w:style>
  <w:style w:type="paragraph" w:styleId="Titre">
    <w:name w:val="Title"/>
    <w:basedOn w:val="Normal"/>
    <w:next w:val="Normal"/>
    <w:link w:val="TitreCar"/>
    <w:uiPriority w:val="10"/>
    <w:qFormat/>
    <w:rsid w:val="001862A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1862A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862AF"/>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1862A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862AF"/>
    <w:pPr>
      <w:spacing w:before="160" w:after="160"/>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tionCar">
    <w:name w:val="Citation Car"/>
    <w:basedOn w:val="Policepardfaut"/>
    <w:link w:val="Citation"/>
    <w:uiPriority w:val="29"/>
    <w:rsid w:val="001862AF"/>
    <w:rPr>
      <w:i/>
      <w:iCs/>
      <w:color w:val="404040" w:themeColor="text1" w:themeTint="BF"/>
    </w:rPr>
  </w:style>
  <w:style w:type="paragraph" w:styleId="Paragraphedeliste">
    <w:name w:val="List Paragraph"/>
    <w:basedOn w:val="Normal"/>
    <w:uiPriority w:val="34"/>
    <w:qFormat/>
    <w:rsid w:val="001862AF"/>
    <w:pPr>
      <w:ind w:left="720"/>
      <w:contextualSpacing/>
    </w:pPr>
    <w:rPr>
      <w:rFonts w:asciiTheme="minorHAnsi" w:eastAsiaTheme="minorHAnsi" w:hAnsiTheme="minorHAnsi" w:cstheme="minorBidi"/>
      <w:kern w:val="2"/>
      <w:sz w:val="24"/>
      <w:szCs w:val="24"/>
      <w:lang w:eastAsia="en-US"/>
      <w14:ligatures w14:val="standardContextual"/>
    </w:rPr>
  </w:style>
  <w:style w:type="character" w:styleId="Accentuationintense">
    <w:name w:val="Intense Emphasis"/>
    <w:basedOn w:val="Policepardfaut"/>
    <w:uiPriority w:val="21"/>
    <w:qFormat/>
    <w:rsid w:val="001862AF"/>
    <w:rPr>
      <w:i/>
      <w:iCs/>
      <w:color w:val="0F4761" w:themeColor="accent1" w:themeShade="BF"/>
    </w:rPr>
  </w:style>
  <w:style w:type="paragraph" w:styleId="Citationintense">
    <w:name w:val="Intense Quote"/>
    <w:basedOn w:val="Normal"/>
    <w:next w:val="Normal"/>
    <w:link w:val="CitationintenseCar"/>
    <w:uiPriority w:val="30"/>
    <w:qFormat/>
    <w:rsid w:val="001862A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tionintenseCar">
    <w:name w:val="Citation intense Car"/>
    <w:basedOn w:val="Policepardfaut"/>
    <w:link w:val="Citationintense"/>
    <w:uiPriority w:val="30"/>
    <w:rsid w:val="001862AF"/>
    <w:rPr>
      <w:i/>
      <w:iCs/>
      <w:color w:val="0F4761" w:themeColor="accent1" w:themeShade="BF"/>
    </w:rPr>
  </w:style>
  <w:style w:type="character" w:styleId="Rfrenceintense">
    <w:name w:val="Intense Reference"/>
    <w:basedOn w:val="Policepardfaut"/>
    <w:uiPriority w:val="32"/>
    <w:qFormat/>
    <w:rsid w:val="001862AF"/>
    <w:rPr>
      <w:b/>
      <w:bCs/>
      <w:smallCaps/>
      <w:color w:val="0F4761" w:themeColor="accent1" w:themeShade="BF"/>
      <w:spacing w:val="5"/>
    </w:rPr>
  </w:style>
  <w:style w:type="character" w:customStyle="1" w:styleId="apple-converted-space">
    <w:name w:val="apple-converted-space"/>
    <w:basedOn w:val="Policepardfaut"/>
    <w:rsid w:val="00E43404"/>
  </w:style>
  <w:style w:type="character" w:styleId="lev">
    <w:name w:val="Strong"/>
    <w:basedOn w:val="Policepardfaut"/>
    <w:uiPriority w:val="22"/>
    <w:qFormat/>
    <w:rsid w:val="00E43404"/>
    <w:rPr>
      <w:b/>
      <w:bCs/>
    </w:rPr>
  </w:style>
  <w:style w:type="paragraph" w:styleId="NormalWeb">
    <w:name w:val="Normal (Web)"/>
    <w:basedOn w:val="Normal"/>
    <w:uiPriority w:val="99"/>
    <w:unhideWhenUsed/>
    <w:rsid w:val="00E43404"/>
    <w:pPr>
      <w:spacing w:before="100" w:beforeAutospacing="1" w:after="100" w:afterAutospacing="1"/>
    </w:pPr>
    <w:rPr>
      <w:rFonts w:ascii="Times New Roman" w:hAnsi="Times New Roman"/>
      <w:sz w:val="24"/>
      <w:szCs w:val="24"/>
    </w:rPr>
  </w:style>
  <w:style w:type="table" w:styleId="Grilledutableau">
    <w:name w:val="Table Grid"/>
    <w:basedOn w:val="TableauNormal"/>
    <w:uiPriority w:val="39"/>
    <w:rsid w:val="001F0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200398">
      <w:bodyDiv w:val="1"/>
      <w:marLeft w:val="0"/>
      <w:marRight w:val="0"/>
      <w:marTop w:val="0"/>
      <w:marBottom w:val="0"/>
      <w:divBdr>
        <w:top w:val="none" w:sz="0" w:space="0" w:color="auto"/>
        <w:left w:val="none" w:sz="0" w:space="0" w:color="auto"/>
        <w:bottom w:val="none" w:sz="0" w:space="0" w:color="auto"/>
        <w:right w:val="none" w:sz="0" w:space="0" w:color="auto"/>
      </w:divBdr>
    </w:div>
    <w:div w:id="114315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1536</Words>
  <Characters>8451</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GAMBIN</dc:creator>
  <cp:keywords/>
  <dc:description/>
  <cp:lastModifiedBy>Séverine AKKAN</cp:lastModifiedBy>
  <cp:revision>2</cp:revision>
  <dcterms:created xsi:type="dcterms:W3CDTF">2025-07-09T10:34:00Z</dcterms:created>
  <dcterms:modified xsi:type="dcterms:W3CDTF">2025-07-09T10:34:00Z</dcterms:modified>
</cp:coreProperties>
</file>